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94C" w:rsidRDefault="00A1294C" w:rsidP="0026252C">
      <w:pPr>
        <w:pBdr>
          <w:left w:val="none" w:sz="0" w:space="0" w:color="auto"/>
        </w:pBdr>
      </w:pPr>
    </w:p>
    <w:p w:rsidR="008340E8" w:rsidRDefault="008340E8" w:rsidP="0026252C">
      <w:pPr>
        <w:pBdr>
          <w:left w:val="none" w:sz="0" w:space="0" w:color="auto"/>
        </w:pBdr>
      </w:pPr>
    </w:p>
    <w:p w:rsidR="008340E8" w:rsidRDefault="008340E8" w:rsidP="0026252C">
      <w:pPr>
        <w:pBdr>
          <w:left w:val="none" w:sz="0" w:space="0" w:color="auto"/>
        </w:pBdr>
      </w:pPr>
    </w:p>
    <w:p w:rsidR="008340E8" w:rsidRDefault="008340E8" w:rsidP="0026252C">
      <w:pPr>
        <w:pBdr>
          <w:left w:val="none" w:sz="0" w:space="0" w:color="auto"/>
        </w:pBdr>
      </w:pPr>
    </w:p>
    <w:p w:rsidR="008340E8" w:rsidRDefault="008340E8" w:rsidP="0026252C">
      <w:pPr>
        <w:pBdr>
          <w:left w:val="none" w:sz="0" w:space="0" w:color="auto"/>
        </w:pBdr>
      </w:pPr>
    </w:p>
    <w:p w:rsidR="008340E8" w:rsidRDefault="008340E8" w:rsidP="0026252C">
      <w:pPr>
        <w:pBdr>
          <w:left w:val="none" w:sz="0" w:space="0" w:color="auto"/>
        </w:pBdr>
      </w:pPr>
    </w:p>
    <w:p w:rsidR="008340E8" w:rsidRDefault="008340E8" w:rsidP="0026252C">
      <w:pPr>
        <w:pBdr>
          <w:left w:val="none" w:sz="0" w:space="0" w:color="auto"/>
        </w:pBdr>
      </w:pPr>
    </w:p>
    <w:p w:rsidR="008340E8" w:rsidRDefault="008340E8" w:rsidP="0026252C">
      <w:pPr>
        <w:pBdr>
          <w:left w:val="none" w:sz="0" w:space="0" w:color="auto"/>
        </w:pBdr>
      </w:pPr>
    </w:p>
    <w:p w:rsidR="00C74842" w:rsidRPr="00FE2BB8" w:rsidRDefault="00650A56" w:rsidP="0026252C">
      <w:pPr>
        <w:pBdr>
          <w:left w:val="none" w:sz="0" w:space="0" w:color="auto"/>
        </w:pBdr>
        <w:rPr>
          <w:sz w:val="32"/>
          <w:szCs w:val="32"/>
        </w:rPr>
      </w:pPr>
      <w:r>
        <w:rPr>
          <w:sz w:val="32"/>
          <w:szCs w:val="32"/>
        </w:rPr>
        <w:t>Commune</w:t>
      </w:r>
      <w:r w:rsidR="00FE2BB8" w:rsidRPr="00FE2BB8">
        <w:rPr>
          <w:sz w:val="32"/>
          <w:szCs w:val="32"/>
        </w:rPr>
        <w:t xml:space="preserve"> de </w:t>
      </w:r>
      <w:r>
        <w:rPr>
          <w:sz w:val="32"/>
          <w:szCs w:val="32"/>
        </w:rPr>
        <w:t>Zillis</w:t>
      </w:r>
      <w:r w:rsidR="004426B5">
        <w:rPr>
          <w:sz w:val="32"/>
          <w:szCs w:val="32"/>
        </w:rPr>
        <w:t>heim</w:t>
      </w:r>
    </w:p>
    <w:p w:rsidR="00C74842" w:rsidRDefault="00C74842" w:rsidP="0026252C">
      <w:pPr>
        <w:pBdr>
          <w:left w:val="none" w:sz="0" w:space="0" w:color="auto"/>
        </w:pBdr>
      </w:pPr>
    </w:p>
    <w:p w:rsidR="00C74842" w:rsidRDefault="00C74842" w:rsidP="0026252C">
      <w:pPr>
        <w:pBdr>
          <w:left w:val="none" w:sz="0" w:space="0" w:color="auto"/>
        </w:pBdr>
      </w:pPr>
    </w:p>
    <w:p w:rsidR="00C74842" w:rsidRDefault="00C74842" w:rsidP="0026252C">
      <w:pPr>
        <w:pBdr>
          <w:left w:val="none" w:sz="0" w:space="0" w:color="auto"/>
        </w:pBdr>
      </w:pPr>
    </w:p>
    <w:p w:rsidR="00C74842" w:rsidRDefault="00C74842" w:rsidP="0026252C">
      <w:pPr>
        <w:pBdr>
          <w:left w:val="none" w:sz="0" w:space="0" w:color="auto"/>
        </w:pBdr>
      </w:pPr>
    </w:p>
    <w:p w:rsidR="00C74842" w:rsidRDefault="00C74842" w:rsidP="0026252C">
      <w:pPr>
        <w:pBdr>
          <w:left w:val="none" w:sz="0" w:space="0" w:color="auto"/>
        </w:pBdr>
      </w:pPr>
    </w:p>
    <w:p w:rsidR="00C74842" w:rsidRDefault="00650A56" w:rsidP="0026252C">
      <w:pPr>
        <w:pBdr>
          <w:left w:val="none" w:sz="0" w:space="0" w:color="auto"/>
        </w:pBdr>
        <w:rPr>
          <w:b/>
          <w:sz w:val="40"/>
          <w:szCs w:val="40"/>
        </w:rPr>
      </w:pPr>
      <w:r>
        <w:rPr>
          <w:b/>
          <w:sz w:val="40"/>
          <w:szCs w:val="40"/>
        </w:rPr>
        <w:t>Aménagement d’un accès au collège épiscopal</w:t>
      </w:r>
    </w:p>
    <w:p w:rsidR="00C74842" w:rsidRDefault="00C74842" w:rsidP="0026252C">
      <w:pPr>
        <w:pBdr>
          <w:left w:val="none" w:sz="0" w:space="0" w:color="auto"/>
        </w:pBdr>
      </w:pPr>
    </w:p>
    <w:p w:rsidR="008340E8" w:rsidRDefault="008340E8" w:rsidP="0026252C">
      <w:pPr>
        <w:pBdr>
          <w:left w:val="none" w:sz="0" w:space="0" w:color="auto"/>
        </w:pBdr>
      </w:pPr>
    </w:p>
    <w:p w:rsidR="008340E8" w:rsidRDefault="008340E8" w:rsidP="0026252C">
      <w:pPr>
        <w:pBdr>
          <w:left w:val="none" w:sz="0" w:space="0" w:color="auto"/>
        </w:pBdr>
      </w:pPr>
    </w:p>
    <w:p w:rsidR="008340E8" w:rsidRPr="0026252C" w:rsidRDefault="008340E8" w:rsidP="0026252C">
      <w:pPr>
        <w:pBdr>
          <w:left w:val="none" w:sz="0" w:space="0" w:color="auto"/>
        </w:pBdr>
        <w:rPr>
          <w:rFonts w:ascii="Nimbus Sans Novus T Bold" w:hAnsi="Nimbus Sans Novus T Bold"/>
          <w:sz w:val="36"/>
          <w:szCs w:val="36"/>
        </w:rPr>
      </w:pPr>
    </w:p>
    <w:p w:rsidR="0008502C" w:rsidRPr="009A641F" w:rsidRDefault="00650A56" w:rsidP="0026252C">
      <w:pPr>
        <w:pBdr>
          <w:left w:val="none" w:sz="0" w:space="0" w:color="auto"/>
        </w:pBdr>
        <w:rPr>
          <w:rFonts w:ascii="Nimbus Sans Novus T Bold" w:hAnsi="Nimbus Sans Novus T Bold"/>
          <w:sz w:val="36"/>
          <w:szCs w:val="36"/>
        </w:rPr>
      </w:pPr>
      <w:r>
        <w:rPr>
          <w:rFonts w:ascii="Nimbus Sans Novus T Bold" w:hAnsi="Nimbus Sans Novus T Bold"/>
          <w:sz w:val="36"/>
          <w:szCs w:val="36"/>
        </w:rPr>
        <w:t>P</w:t>
      </w:r>
      <w:r w:rsidR="004426B5">
        <w:rPr>
          <w:rFonts w:ascii="Nimbus Sans Novus T Bold" w:hAnsi="Nimbus Sans Novus T Bold"/>
          <w:sz w:val="36"/>
          <w:szCs w:val="36"/>
        </w:rPr>
        <w:t>rogramme</w:t>
      </w:r>
      <w:r>
        <w:rPr>
          <w:rFonts w:ascii="Nimbus Sans Novus T Bold" w:hAnsi="Nimbus Sans Novus T Bold"/>
          <w:sz w:val="36"/>
          <w:szCs w:val="36"/>
        </w:rPr>
        <w:t xml:space="preserve"> des travaux</w:t>
      </w:r>
    </w:p>
    <w:p w:rsidR="007877FF" w:rsidRDefault="007877FF" w:rsidP="0026252C">
      <w:pPr>
        <w:pBdr>
          <w:left w:val="none" w:sz="0" w:space="0" w:color="auto"/>
        </w:pBdr>
      </w:pPr>
    </w:p>
    <w:p w:rsidR="008340E8" w:rsidRDefault="008340E8" w:rsidP="0026252C">
      <w:pPr>
        <w:pBdr>
          <w:left w:val="none" w:sz="0" w:space="0" w:color="auto"/>
        </w:pBdr>
      </w:pPr>
      <w:r>
        <w:br w:type="page"/>
      </w:r>
    </w:p>
    <w:p w:rsidR="007877FF" w:rsidRPr="0026252C" w:rsidRDefault="005E4BFF" w:rsidP="00A0087E">
      <w:pPr>
        <w:numPr>
          <w:ilvl w:val="0"/>
          <w:numId w:val="21"/>
        </w:numPr>
        <w:pBdr>
          <w:left w:val="none" w:sz="0" w:space="0" w:color="auto"/>
          <w:bottom w:val="single" w:sz="4" w:space="1" w:color="auto"/>
        </w:pBdr>
        <w:ind w:left="426" w:firstLine="0"/>
        <w:rPr>
          <w:b/>
          <w:sz w:val="24"/>
          <w:szCs w:val="24"/>
        </w:rPr>
      </w:pPr>
      <w:r>
        <w:rPr>
          <w:b/>
          <w:sz w:val="24"/>
          <w:szCs w:val="24"/>
        </w:rPr>
        <w:t>Présentation de l’opération</w:t>
      </w:r>
    </w:p>
    <w:p w:rsidR="0058231A" w:rsidRDefault="0058231A" w:rsidP="0026252C">
      <w:pPr>
        <w:pBdr>
          <w:left w:val="none" w:sz="0" w:space="0" w:color="auto"/>
        </w:pBdr>
      </w:pPr>
    </w:p>
    <w:p w:rsidR="00652FFF" w:rsidRDefault="00652FFF" w:rsidP="00556598">
      <w:pPr>
        <w:numPr>
          <w:ilvl w:val="1"/>
          <w:numId w:val="35"/>
        </w:numPr>
        <w:pBdr>
          <w:left w:val="none" w:sz="0" w:space="0" w:color="auto"/>
        </w:pBdr>
        <w:spacing w:line="276" w:lineRule="auto"/>
        <w:rPr>
          <w:b/>
        </w:rPr>
      </w:pPr>
      <w:r w:rsidRPr="009F5C16">
        <w:rPr>
          <w:b/>
        </w:rPr>
        <w:t>Nature de l’opération</w:t>
      </w:r>
    </w:p>
    <w:p w:rsidR="003F4DD3" w:rsidRDefault="003F4DD3" w:rsidP="003F4DD3">
      <w:pPr>
        <w:suppressAutoHyphens/>
        <w:spacing w:line="276" w:lineRule="auto"/>
        <w:jc w:val="both"/>
      </w:pPr>
      <w:r>
        <w:t>L’opération consiste à</w:t>
      </w:r>
      <w:r w:rsidRPr="007B580F">
        <w:rPr>
          <w:rFonts w:ascii="Helvetica Neue" w:hAnsi="Helvetica Neue" w:cs="Helvetica Neue"/>
          <w:color w:val="000000"/>
          <w:sz w:val="18"/>
        </w:rPr>
        <w:t xml:space="preserve"> </w:t>
      </w:r>
      <w:r w:rsidRPr="00966784">
        <w:t>créer un</w:t>
      </w:r>
      <w:r>
        <w:t>e</w:t>
      </w:r>
      <w:r w:rsidRPr="00966784">
        <w:t xml:space="preserve"> nouvel</w:t>
      </w:r>
      <w:r>
        <w:t>le desserte</w:t>
      </w:r>
      <w:r w:rsidRPr="00966784">
        <w:t xml:space="preserve"> </w:t>
      </w:r>
      <w:r>
        <w:t xml:space="preserve">pour </w:t>
      </w:r>
      <w:r w:rsidRPr="00966784">
        <w:t xml:space="preserve">véhicules et mode doux à l’arrière du collège. </w:t>
      </w:r>
      <w:r>
        <w:t xml:space="preserve">L’accès actuel par le passage sur le pont levis est étroit et reçoit un flux important entre bus et voitures aux heures d’entrées et de sorties du collège. Pour les bus dont le gabarit contraint à des manœuvres, il est déjà inadapté pour des bus plus importants comme ceux utilisés pour les voyages scolaires. </w:t>
      </w:r>
    </w:p>
    <w:p w:rsidR="00854C86" w:rsidRDefault="00854C86" w:rsidP="003F4DD3">
      <w:pPr>
        <w:suppressAutoHyphens/>
        <w:spacing w:line="276" w:lineRule="auto"/>
        <w:jc w:val="both"/>
      </w:pPr>
    </w:p>
    <w:p w:rsidR="00854C86" w:rsidRDefault="00854C86" w:rsidP="00556598">
      <w:pPr>
        <w:suppressAutoHyphens/>
        <w:spacing w:line="276" w:lineRule="auto"/>
        <w:jc w:val="both"/>
      </w:pPr>
      <w:r>
        <w:t xml:space="preserve">L’aménagement </w:t>
      </w:r>
      <w:r w:rsidR="00013104">
        <w:t>comprend</w:t>
      </w:r>
      <w:r>
        <w:t xml:space="preserve"> une aire de dépose et </w:t>
      </w:r>
      <w:r w:rsidR="00013104">
        <w:t>d’</w:t>
      </w:r>
      <w:r>
        <w:t xml:space="preserve">attente pour les bus séparée </w:t>
      </w:r>
      <w:r w:rsidR="00013104">
        <w:t>d’une aire de stationnement pour les véhicules légers.</w:t>
      </w:r>
    </w:p>
    <w:p w:rsidR="00013104" w:rsidRDefault="007D36D2" w:rsidP="00556598">
      <w:pPr>
        <w:suppressAutoHyphens/>
        <w:spacing w:line="276" w:lineRule="auto"/>
        <w:jc w:val="both"/>
      </w:pPr>
      <w:r>
        <w:t>La circulation piétonne se</w:t>
      </w:r>
      <w:r w:rsidR="001E5905">
        <w:t>ra</w:t>
      </w:r>
      <w:r>
        <w:t xml:space="preserve"> confortée par un trottoir </w:t>
      </w:r>
      <w:r w:rsidR="00036FE0">
        <w:t xml:space="preserve">le long de la rue de Didenheim </w:t>
      </w:r>
      <w:r>
        <w:t>et un cheminement vers la passerelle.</w:t>
      </w:r>
    </w:p>
    <w:p w:rsidR="00036FE0" w:rsidRDefault="00036FE0" w:rsidP="00556598">
      <w:pPr>
        <w:suppressAutoHyphens/>
        <w:spacing w:line="276" w:lineRule="auto"/>
        <w:jc w:val="both"/>
      </w:pPr>
      <w:r>
        <w:t>La piste cyclable réalisée sur l’emprise du chemin sur le ban communal de Didenheim se poursuivra jusque la rue de Hochstatt. Elle sera à double sens et séparée de la voirie par une bande végétalisée.</w:t>
      </w:r>
    </w:p>
    <w:p w:rsidR="007B580F" w:rsidRPr="00966784" w:rsidRDefault="007B580F" w:rsidP="00B836A7">
      <w:pPr>
        <w:suppressAutoHyphens/>
        <w:autoSpaceDE w:val="0"/>
        <w:autoSpaceDN w:val="0"/>
        <w:adjustRightInd w:val="0"/>
        <w:spacing w:line="276" w:lineRule="auto"/>
        <w:jc w:val="both"/>
        <w:textAlignment w:val="center"/>
      </w:pPr>
    </w:p>
    <w:p w:rsidR="00B836A7" w:rsidRDefault="00B836A7" w:rsidP="00B836A7">
      <w:pPr>
        <w:suppressAutoHyphens/>
        <w:spacing w:line="276" w:lineRule="auto"/>
        <w:jc w:val="both"/>
      </w:pPr>
      <w:r w:rsidRPr="00966784">
        <w:t>L’accès dans l’enceinte du collège se fera par une passerelle uniquement pour modes doux traversa</w:t>
      </w:r>
      <w:r>
        <w:t>nt l’Ill dont l’emplacement le plus approprié sera à déterminer ainsi que les conditions d’installation et de mise en œuvre.</w:t>
      </w:r>
    </w:p>
    <w:p w:rsidR="00854C86" w:rsidRDefault="00854C86" w:rsidP="00556598">
      <w:pPr>
        <w:pBdr>
          <w:left w:val="none" w:sz="0" w:space="0" w:color="auto"/>
        </w:pBdr>
        <w:suppressAutoHyphens/>
        <w:autoSpaceDE w:val="0"/>
        <w:autoSpaceDN w:val="0"/>
        <w:adjustRightInd w:val="0"/>
        <w:spacing w:line="276" w:lineRule="auto"/>
        <w:jc w:val="both"/>
        <w:textAlignment w:val="center"/>
      </w:pPr>
    </w:p>
    <w:p w:rsidR="002B1DC4" w:rsidRDefault="002B1DC4" w:rsidP="00556598">
      <w:pPr>
        <w:numPr>
          <w:ilvl w:val="1"/>
          <w:numId w:val="35"/>
        </w:numPr>
        <w:pBdr>
          <w:left w:val="none" w:sz="0" w:space="0" w:color="auto"/>
        </w:pBdr>
        <w:spacing w:line="276" w:lineRule="auto"/>
        <w:rPr>
          <w:b/>
        </w:rPr>
      </w:pPr>
      <w:r w:rsidRPr="009F5C16">
        <w:rPr>
          <w:b/>
        </w:rPr>
        <w:t>Localisation</w:t>
      </w:r>
    </w:p>
    <w:p w:rsidR="002B1DC4" w:rsidRPr="008F39B9" w:rsidRDefault="002B1DC4" w:rsidP="00556598">
      <w:pPr>
        <w:spacing w:line="276" w:lineRule="auto"/>
      </w:pPr>
      <w:r w:rsidRPr="00C74842">
        <w:t>L</w:t>
      </w:r>
      <w:r>
        <w:t xml:space="preserve">e projet sera implanté </w:t>
      </w:r>
      <w:r w:rsidRPr="008F39B9">
        <w:t xml:space="preserve">dans le prolongement de la rue de Didenheim </w:t>
      </w:r>
      <w:r w:rsidR="00403A99">
        <w:t>jusqu’à la limite communale entre Zilliseheim et Didenheim.</w:t>
      </w:r>
      <w:r w:rsidRPr="008F39B9">
        <w:t xml:space="preserve">. </w:t>
      </w:r>
    </w:p>
    <w:p w:rsidR="00E26F00" w:rsidRDefault="00E26F00" w:rsidP="00556598">
      <w:pPr>
        <w:pBdr>
          <w:left w:val="none" w:sz="0" w:space="0" w:color="auto"/>
        </w:pBdr>
        <w:suppressAutoHyphens/>
        <w:autoSpaceDE w:val="0"/>
        <w:autoSpaceDN w:val="0"/>
        <w:adjustRightInd w:val="0"/>
        <w:spacing w:line="276" w:lineRule="auto"/>
        <w:jc w:val="both"/>
        <w:textAlignment w:val="center"/>
      </w:pPr>
    </w:p>
    <w:p w:rsidR="00E26F00" w:rsidRPr="00E26F00" w:rsidRDefault="00E26F00" w:rsidP="002B1DC4">
      <w:pPr>
        <w:numPr>
          <w:ilvl w:val="1"/>
          <w:numId w:val="35"/>
        </w:numPr>
        <w:pBdr>
          <w:left w:val="none" w:sz="0" w:space="0" w:color="auto"/>
        </w:pBdr>
        <w:spacing w:line="276" w:lineRule="auto"/>
        <w:rPr>
          <w:b/>
        </w:rPr>
      </w:pPr>
      <w:r w:rsidRPr="00E26F00">
        <w:rPr>
          <w:b/>
        </w:rPr>
        <w:t>Opportunité et faisabilité de l’opération</w:t>
      </w:r>
    </w:p>
    <w:p w:rsidR="002B1DC4" w:rsidRDefault="00E26F00" w:rsidP="002B1DC4">
      <w:pPr>
        <w:spacing w:line="276" w:lineRule="auto"/>
      </w:pPr>
      <w:r>
        <w:t>Une étude préalable a été menée pour trouver la bonne localisation selon les besoins en termes de fonctionnement pour optimiser une nouvelle desserte du collège par la rue de Didenheim. Elle a permis de déterminer des pistes d’aménagement répondant aux objectifs de la commune  ainsi qu’au fonctionnement du collège</w:t>
      </w:r>
      <w:r w:rsidR="002B1DC4">
        <w:t>.</w:t>
      </w:r>
    </w:p>
    <w:p w:rsidR="002B1DC4" w:rsidRDefault="002B1DC4" w:rsidP="002B1DC4">
      <w:pPr>
        <w:pBdr>
          <w:left w:val="none" w:sz="0" w:space="0" w:color="auto"/>
        </w:pBdr>
      </w:pPr>
    </w:p>
    <w:p w:rsidR="00E26F00" w:rsidRPr="00DB1D92" w:rsidRDefault="00E26F00" w:rsidP="00E26F00">
      <w:pPr>
        <w:numPr>
          <w:ilvl w:val="0"/>
          <w:numId w:val="41"/>
        </w:numPr>
        <w:pBdr>
          <w:left w:val="none" w:sz="0" w:space="0" w:color="auto"/>
        </w:pBdr>
        <w:rPr>
          <w:b/>
        </w:rPr>
      </w:pPr>
      <w:r>
        <w:rPr>
          <w:b/>
        </w:rPr>
        <w:t>Capacité constructive du terrain</w:t>
      </w:r>
      <w:r w:rsidRPr="00DB1D92">
        <w:rPr>
          <w:b/>
        </w:rPr>
        <w:t> :</w:t>
      </w:r>
    </w:p>
    <w:p w:rsidR="00E26F00" w:rsidRDefault="002B1DC4" w:rsidP="002B1DC4">
      <w:pPr>
        <w:numPr>
          <w:ilvl w:val="1"/>
          <w:numId w:val="41"/>
        </w:numPr>
        <w:spacing w:line="276" w:lineRule="auto"/>
      </w:pPr>
      <w:r>
        <w:t>Les</w:t>
      </w:r>
      <w:r w:rsidR="00E26F00">
        <w:t xml:space="preserve"> parcelle</w:t>
      </w:r>
      <w:r>
        <w:t>s</w:t>
      </w:r>
      <w:r w:rsidR="00E26F00">
        <w:t xml:space="preserve"> concernée</w:t>
      </w:r>
      <w:r>
        <w:t>s</w:t>
      </w:r>
      <w:r w:rsidR="00E26F00">
        <w:t xml:space="preserve"> figure</w:t>
      </w:r>
      <w:r>
        <w:t>nt en zonage UC et Na</w:t>
      </w:r>
      <w:r w:rsidR="00403A99">
        <w:t xml:space="preserve"> a</w:t>
      </w:r>
      <w:r w:rsidR="00E26F00">
        <w:t>u P</w:t>
      </w:r>
      <w:r>
        <w:t>OS</w:t>
      </w:r>
      <w:r w:rsidR="00E26F00">
        <w:t xml:space="preserve"> de la commune de </w:t>
      </w:r>
      <w:r>
        <w:t>Zillis</w:t>
      </w:r>
      <w:r w:rsidR="00E26F00">
        <w:t xml:space="preserve">heim. </w:t>
      </w:r>
    </w:p>
    <w:p w:rsidR="00E26F00" w:rsidRDefault="002B1DC4" w:rsidP="002B1DC4">
      <w:pPr>
        <w:numPr>
          <w:ilvl w:val="1"/>
          <w:numId w:val="41"/>
        </w:numPr>
        <w:spacing w:line="276" w:lineRule="auto"/>
      </w:pPr>
      <w:r>
        <w:t>Elles figurent également en zone inondable. Le Plan de Prévention des Risques Inondation de l’Ill classe ce secteur en zone bleu foncé qui autorise à titre exceptionnel la création d’infrastructures publiques.</w:t>
      </w:r>
    </w:p>
    <w:p w:rsidR="00010F72" w:rsidRDefault="00010F72" w:rsidP="002B1DC4">
      <w:pPr>
        <w:pBdr>
          <w:left w:val="none" w:sz="0" w:space="0" w:color="auto"/>
        </w:pBdr>
        <w:ind w:left="0"/>
      </w:pPr>
    </w:p>
    <w:p w:rsidR="008F39B9" w:rsidRPr="003A27E9" w:rsidRDefault="008F39B9" w:rsidP="003A27E9">
      <w:pPr>
        <w:numPr>
          <w:ilvl w:val="1"/>
          <w:numId w:val="35"/>
        </w:numPr>
        <w:pBdr>
          <w:left w:val="none" w:sz="0" w:space="0" w:color="auto"/>
        </w:pBdr>
        <w:rPr>
          <w:b/>
        </w:rPr>
      </w:pPr>
      <w:r>
        <w:rPr>
          <w:b/>
        </w:rPr>
        <w:t>Objectifs d’aménagement</w:t>
      </w:r>
    </w:p>
    <w:p w:rsidR="008F39B9" w:rsidRDefault="003A27E9" w:rsidP="00013104">
      <w:pPr>
        <w:spacing w:line="240" w:lineRule="auto"/>
      </w:pPr>
      <w:r>
        <w:t xml:space="preserve">Les aménagements devront répondre aux objectifs </w:t>
      </w:r>
      <w:r w:rsidR="000606E6">
        <w:t>suivant</w:t>
      </w:r>
      <w:r w:rsidR="00854C86">
        <w:t> :</w:t>
      </w:r>
    </w:p>
    <w:p w:rsidR="001E5905" w:rsidRDefault="001E5905" w:rsidP="00034AF3">
      <w:pPr>
        <w:spacing w:line="240" w:lineRule="auto"/>
      </w:pPr>
    </w:p>
    <w:p w:rsidR="00036FE0" w:rsidRDefault="000606E6" w:rsidP="00013104">
      <w:pPr>
        <w:numPr>
          <w:ilvl w:val="0"/>
          <w:numId w:val="46"/>
        </w:numPr>
        <w:spacing w:line="240" w:lineRule="auto"/>
      </w:pPr>
      <w:r>
        <w:lastRenderedPageBreak/>
        <w:t>Desservir</w:t>
      </w:r>
      <w:r w:rsidR="00036FE0">
        <w:t xml:space="preserve"> </w:t>
      </w:r>
      <w:r>
        <w:t xml:space="preserve">le </w:t>
      </w:r>
      <w:r w:rsidR="00036FE0">
        <w:t xml:space="preserve">collège par un accès adapté au gabarit des bus </w:t>
      </w:r>
      <w:r>
        <w:t>mais aussi pour les voitures de façon à désengorger la circulation routière en cœur de village</w:t>
      </w:r>
    </w:p>
    <w:p w:rsidR="00036FE0" w:rsidRDefault="000606E6" w:rsidP="00013104">
      <w:pPr>
        <w:numPr>
          <w:ilvl w:val="0"/>
          <w:numId w:val="46"/>
        </w:numPr>
        <w:spacing w:line="240" w:lineRule="auto"/>
      </w:pPr>
      <w:r>
        <w:t>Optimiser le fonctionnement du collège (gestion des entrées et sorties) en créant un passage au droit de la cour arrière du bâtiment</w:t>
      </w:r>
      <w:r w:rsidR="00403A99">
        <w:t xml:space="preserve"> permettant un accès direct à la salle polyvalente</w:t>
      </w:r>
    </w:p>
    <w:p w:rsidR="008F39B9" w:rsidRDefault="00854C86" w:rsidP="00013104">
      <w:pPr>
        <w:numPr>
          <w:ilvl w:val="0"/>
          <w:numId w:val="46"/>
        </w:numPr>
        <w:spacing w:line="240" w:lineRule="auto"/>
      </w:pPr>
      <w:r>
        <w:t>Sécuris</w:t>
      </w:r>
      <w:r w:rsidR="000606E6">
        <w:t>er</w:t>
      </w:r>
      <w:r w:rsidR="008F39B9" w:rsidRPr="003A27E9">
        <w:t xml:space="preserve"> </w:t>
      </w:r>
      <w:r>
        <w:t>des</w:t>
      </w:r>
      <w:r w:rsidR="008F39B9" w:rsidRPr="003A27E9">
        <w:t xml:space="preserve"> piétons et cyclistes</w:t>
      </w:r>
      <w:r w:rsidR="00013104">
        <w:t xml:space="preserve"> par un traitement différencié de la voirie</w:t>
      </w:r>
    </w:p>
    <w:p w:rsidR="00E26F00" w:rsidRDefault="00E26F00" w:rsidP="00E26F00">
      <w:pPr>
        <w:pBdr>
          <w:left w:val="none" w:sz="0" w:space="0" w:color="auto"/>
        </w:pBdr>
        <w:rPr>
          <w:b/>
        </w:rPr>
      </w:pPr>
    </w:p>
    <w:p w:rsidR="000606E6" w:rsidRPr="003A27E9" w:rsidRDefault="000606E6" w:rsidP="002B1DC4">
      <w:pPr>
        <w:pBdr>
          <w:left w:val="none" w:sz="0" w:space="0" w:color="auto"/>
        </w:pBdr>
        <w:ind w:left="0"/>
      </w:pPr>
    </w:p>
    <w:p w:rsidR="00963E2F" w:rsidRDefault="00963E2F" w:rsidP="00E26F00">
      <w:pPr>
        <w:numPr>
          <w:ilvl w:val="0"/>
          <w:numId w:val="35"/>
        </w:numPr>
        <w:pBdr>
          <w:left w:val="none" w:sz="0" w:space="0" w:color="auto"/>
          <w:bottom w:val="single" w:sz="4" w:space="1" w:color="auto"/>
        </w:pBdr>
        <w:ind w:left="426" w:firstLine="0"/>
        <w:rPr>
          <w:b/>
          <w:sz w:val="24"/>
          <w:szCs w:val="24"/>
        </w:rPr>
      </w:pPr>
      <w:r>
        <w:rPr>
          <w:b/>
          <w:sz w:val="24"/>
          <w:szCs w:val="24"/>
        </w:rPr>
        <w:t>Description des aménagements</w:t>
      </w:r>
    </w:p>
    <w:p w:rsidR="00E601FB" w:rsidRDefault="00E601FB" w:rsidP="00E601FB">
      <w:pPr>
        <w:pBdr>
          <w:left w:val="none" w:sz="0" w:space="0" w:color="auto"/>
        </w:pBdr>
        <w:ind w:left="0"/>
      </w:pPr>
    </w:p>
    <w:p w:rsidR="00B06775" w:rsidRDefault="00B06775" w:rsidP="00034AF3">
      <w:pPr>
        <w:numPr>
          <w:ilvl w:val="0"/>
          <w:numId w:val="44"/>
        </w:numPr>
        <w:tabs>
          <w:tab w:val="clear" w:pos="786"/>
          <w:tab w:val="num" w:pos="993"/>
          <w:tab w:val="num" w:pos="1134"/>
        </w:tabs>
        <w:spacing w:line="240" w:lineRule="auto"/>
        <w:ind w:left="709" w:firstLine="0"/>
      </w:pPr>
      <w:r>
        <w:t>Prolongement et renforcement de la voiri</w:t>
      </w:r>
      <w:r w:rsidR="001E5905">
        <w:t xml:space="preserve">e existante : largeur maximale </w:t>
      </w:r>
      <w:r w:rsidR="003C1864">
        <w:t>6,00</w:t>
      </w:r>
      <w:r>
        <w:t xml:space="preserve"> m</w:t>
      </w:r>
    </w:p>
    <w:p w:rsidR="00B06775" w:rsidRDefault="003A27E9" w:rsidP="00034AF3">
      <w:pPr>
        <w:numPr>
          <w:ilvl w:val="0"/>
          <w:numId w:val="44"/>
        </w:numPr>
        <w:tabs>
          <w:tab w:val="clear" w:pos="786"/>
          <w:tab w:val="num" w:pos="993"/>
          <w:tab w:val="num" w:pos="1134"/>
        </w:tabs>
        <w:spacing w:line="240" w:lineRule="auto"/>
        <w:ind w:left="709" w:firstLine="0"/>
      </w:pPr>
      <w:r w:rsidRPr="00B06775">
        <w:t>Aménage</w:t>
      </w:r>
      <w:r w:rsidR="00B06775">
        <w:t>ment de trottoir</w:t>
      </w:r>
      <w:r w:rsidRPr="00B06775">
        <w:t xml:space="preserve"> </w:t>
      </w:r>
      <w:r w:rsidR="00B06775">
        <w:t xml:space="preserve">d’un côté </w:t>
      </w:r>
      <w:r w:rsidRPr="00B06775">
        <w:t xml:space="preserve">de la voirie : largeur minimale </w:t>
      </w:r>
      <w:r w:rsidR="001E5905">
        <w:t>1,5</w:t>
      </w:r>
      <w:r w:rsidRPr="00B06775">
        <w:t>0</w:t>
      </w:r>
      <w:r w:rsidR="000606E6">
        <w:t xml:space="preserve"> </w:t>
      </w:r>
      <w:r w:rsidRPr="00B06775">
        <w:t xml:space="preserve">m </w:t>
      </w:r>
    </w:p>
    <w:p w:rsidR="001E5905" w:rsidRDefault="001E5905" w:rsidP="00034AF3">
      <w:pPr>
        <w:numPr>
          <w:ilvl w:val="0"/>
          <w:numId w:val="44"/>
        </w:numPr>
        <w:tabs>
          <w:tab w:val="clear" w:pos="786"/>
          <w:tab w:val="num" w:pos="993"/>
          <w:tab w:val="num" w:pos="1134"/>
        </w:tabs>
        <w:spacing w:line="240" w:lineRule="auto"/>
        <w:ind w:left="709" w:firstLine="0"/>
      </w:pPr>
      <w:r>
        <w:t xml:space="preserve">Aménagement </w:t>
      </w:r>
      <w:r w:rsidR="003F6350">
        <w:t>d’une</w:t>
      </w:r>
      <w:r>
        <w:t xml:space="preserve"> piste cyclable double sens séparée par une bande végétalisée : largeur 3,00m</w:t>
      </w:r>
    </w:p>
    <w:p w:rsidR="00B06775" w:rsidRDefault="00DD5637" w:rsidP="00034AF3">
      <w:pPr>
        <w:numPr>
          <w:ilvl w:val="0"/>
          <w:numId w:val="44"/>
        </w:numPr>
        <w:tabs>
          <w:tab w:val="clear" w:pos="786"/>
          <w:tab w:val="num" w:pos="993"/>
          <w:tab w:val="num" w:pos="1134"/>
        </w:tabs>
        <w:spacing w:line="240" w:lineRule="auto"/>
        <w:ind w:left="709" w:firstLine="0"/>
      </w:pPr>
      <w:r>
        <w:t xml:space="preserve">Aménagement d’une aire de dépose et d’attente pour les bus : capacité </w:t>
      </w:r>
      <w:r w:rsidR="001E5905">
        <w:t>15</w:t>
      </w:r>
      <w:r>
        <w:t xml:space="preserve"> bus</w:t>
      </w:r>
    </w:p>
    <w:p w:rsidR="00DD5637" w:rsidRDefault="00DD5637" w:rsidP="00034AF3">
      <w:pPr>
        <w:numPr>
          <w:ilvl w:val="0"/>
          <w:numId w:val="44"/>
        </w:numPr>
        <w:tabs>
          <w:tab w:val="clear" w:pos="786"/>
          <w:tab w:val="num" w:pos="993"/>
          <w:tab w:val="num" w:pos="1134"/>
        </w:tabs>
        <w:spacing w:line="240" w:lineRule="auto"/>
        <w:ind w:left="709" w:firstLine="0"/>
      </w:pPr>
      <w:r>
        <w:t>Aménagement d’une aire de dépose minute pour v</w:t>
      </w:r>
      <w:r w:rsidR="003C1864">
        <w:t>éhicules légers : capacité de 15</w:t>
      </w:r>
      <w:r>
        <w:t xml:space="preserve"> voitures</w:t>
      </w:r>
    </w:p>
    <w:p w:rsidR="00FB6D05" w:rsidRDefault="00FB6D05" w:rsidP="00FB6D05">
      <w:pPr>
        <w:numPr>
          <w:ilvl w:val="0"/>
          <w:numId w:val="44"/>
        </w:numPr>
        <w:tabs>
          <w:tab w:val="clear" w:pos="786"/>
          <w:tab w:val="num" w:pos="993"/>
          <w:tab w:val="num" w:pos="1134"/>
        </w:tabs>
        <w:spacing w:line="240" w:lineRule="auto"/>
        <w:ind w:left="709" w:firstLine="0"/>
      </w:pPr>
      <w:r>
        <w:t>Création d’une passerelle sur un bras de l’Ill  pour piétons et cyclistes d’accès direct au collège et limitée aux ayants droits</w:t>
      </w:r>
    </w:p>
    <w:p w:rsidR="00DD5637" w:rsidRDefault="00DD5637" w:rsidP="00FB6D05">
      <w:pPr>
        <w:numPr>
          <w:ilvl w:val="0"/>
          <w:numId w:val="44"/>
        </w:numPr>
        <w:tabs>
          <w:tab w:val="clear" w:pos="786"/>
          <w:tab w:val="num" w:pos="993"/>
          <w:tab w:val="num" w:pos="1134"/>
        </w:tabs>
        <w:spacing w:line="240" w:lineRule="auto"/>
        <w:ind w:left="709" w:firstLine="0"/>
      </w:pPr>
      <w:r>
        <w:t>Création d’un cheminement uniquement pour les piétons</w:t>
      </w:r>
      <w:r w:rsidR="001E5905">
        <w:t xml:space="preserve"> et vélos</w:t>
      </w:r>
      <w:r>
        <w:t xml:space="preserve"> entre la dépose </w:t>
      </w:r>
      <w:r w:rsidR="000606E6">
        <w:t>bus et la passerelle : largeur 1,5</w:t>
      </w:r>
      <w:r>
        <w:t>0</w:t>
      </w:r>
      <w:r w:rsidR="000606E6">
        <w:t xml:space="preserve"> </w:t>
      </w:r>
      <w:r>
        <w:t xml:space="preserve">m </w:t>
      </w:r>
    </w:p>
    <w:p w:rsidR="003A27E9" w:rsidRPr="00B06775" w:rsidRDefault="000606E6" w:rsidP="00034AF3">
      <w:pPr>
        <w:numPr>
          <w:ilvl w:val="0"/>
          <w:numId w:val="44"/>
        </w:numPr>
        <w:tabs>
          <w:tab w:val="clear" w:pos="786"/>
          <w:tab w:val="num" w:pos="993"/>
          <w:tab w:val="num" w:pos="1134"/>
        </w:tabs>
        <w:spacing w:line="240" w:lineRule="auto"/>
        <w:ind w:left="709" w:firstLine="0"/>
      </w:pPr>
      <w:r>
        <w:t>Installation de mobilier urbain : signalétique fonctionnelle pour différencier les types de  lieux + éclairage des parcours piétons.</w:t>
      </w:r>
    </w:p>
    <w:p w:rsidR="004265E5" w:rsidRDefault="004265E5" w:rsidP="00DD5637">
      <w:pPr>
        <w:pBdr>
          <w:left w:val="none" w:sz="0" w:space="0" w:color="auto"/>
        </w:pBdr>
        <w:ind w:left="1068"/>
      </w:pPr>
    </w:p>
    <w:p w:rsidR="003F4DD3" w:rsidRDefault="003F4DD3" w:rsidP="00DD5637">
      <w:pPr>
        <w:pBdr>
          <w:left w:val="none" w:sz="0" w:space="0" w:color="auto"/>
        </w:pBdr>
        <w:ind w:left="1068"/>
      </w:pPr>
    </w:p>
    <w:p w:rsidR="004265E5" w:rsidRDefault="003F4DD3" w:rsidP="00DD5637">
      <w:pPr>
        <w:pBdr>
          <w:left w:val="none" w:sz="0" w:space="0" w:color="auto"/>
        </w:pBdr>
        <w:ind w:left="1068"/>
        <w:rPr>
          <w:b/>
        </w:rPr>
      </w:pPr>
      <w:r>
        <w:rPr>
          <w:b/>
        </w:rPr>
        <w:br w:type="page"/>
      </w:r>
      <w:r w:rsidR="008F19D7">
        <w:rPr>
          <w:b/>
        </w:rPr>
        <w:lastRenderedPageBreak/>
        <w:t>Schéma de l’ensemble de la desserte</w:t>
      </w:r>
    </w:p>
    <w:p w:rsidR="003F4DD3" w:rsidRDefault="003F4DD3" w:rsidP="00DD5637">
      <w:pPr>
        <w:pBdr>
          <w:left w:val="none" w:sz="0" w:space="0" w:color="auto"/>
        </w:pBdr>
        <w:ind w:left="1068"/>
        <w:rPr>
          <w:b/>
        </w:rPr>
      </w:pPr>
    </w:p>
    <w:p w:rsidR="004265E5" w:rsidRPr="003F4DD3" w:rsidRDefault="003F30E2" w:rsidP="003F4DD3">
      <w:pPr>
        <w:pBdr>
          <w:left w:val="none" w:sz="0" w:space="0" w:color="auto"/>
        </w:pBdr>
        <w:ind w:left="0"/>
        <w:rPr>
          <w:b/>
        </w:rPr>
      </w:pPr>
      <w:r>
        <w:rPr>
          <w:b/>
          <w:noProof/>
        </w:rPr>
        <w:drawing>
          <wp:inline distT="0" distB="0" distL="0" distR="0">
            <wp:extent cx="6471920" cy="6626225"/>
            <wp:effectExtent l="19050" t="0" r="5080" b="0"/>
            <wp:docPr id="1" name="Image 1" descr="plan géné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 général"/>
                    <pic:cNvPicPr>
                      <a:picLocks noChangeAspect="1" noChangeArrowheads="1"/>
                    </pic:cNvPicPr>
                  </pic:nvPicPr>
                  <pic:blipFill>
                    <a:blip r:embed="rId8" cstate="print"/>
                    <a:srcRect/>
                    <a:stretch>
                      <a:fillRect/>
                    </a:stretch>
                  </pic:blipFill>
                  <pic:spPr bwMode="auto">
                    <a:xfrm>
                      <a:off x="0" y="0"/>
                      <a:ext cx="6471920" cy="6626225"/>
                    </a:xfrm>
                    <a:prstGeom prst="rect">
                      <a:avLst/>
                    </a:prstGeom>
                    <a:noFill/>
                    <a:ln w="9525">
                      <a:noFill/>
                      <a:miter lim="800000"/>
                      <a:headEnd/>
                      <a:tailEnd/>
                    </a:ln>
                  </pic:spPr>
                </pic:pic>
              </a:graphicData>
            </a:graphic>
          </wp:inline>
        </w:drawing>
      </w:r>
    </w:p>
    <w:p w:rsidR="004265E5" w:rsidRDefault="004265E5" w:rsidP="00DD5637">
      <w:pPr>
        <w:pBdr>
          <w:left w:val="none" w:sz="0" w:space="0" w:color="auto"/>
        </w:pBdr>
        <w:ind w:left="1068"/>
      </w:pPr>
    </w:p>
    <w:p w:rsidR="003F4DD3" w:rsidRDefault="003F4DD3" w:rsidP="003F4DD3">
      <w:pPr>
        <w:pBdr>
          <w:left w:val="none" w:sz="0" w:space="0" w:color="auto"/>
        </w:pBdr>
        <w:ind w:left="0"/>
      </w:pPr>
    </w:p>
    <w:p w:rsidR="003C1864" w:rsidRDefault="003C1864" w:rsidP="003F4DD3">
      <w:pPr>
        <w:pBdr>
          <w:left w:val="none" w:sz="0" w:space="0" w:color="auto"/>
        </w:pBdr>
        <w:ind w:left="0"/>
      </w:pPr>
    </w:p>
    <w:p w:rsidR="003F4DD3" w:rsidRDefault="003F4DD3" w:rsidP="003F4DD3">
      <w:pPr>
        <w:pBdr>
          <w:left w:val="none" w:sz="0" w:space="0" w:color="auto"/>
        </w:pBdr>
        <w:ind w:left="0"/>
        <w:rPr>
          <w:b/>
        </w:rPr>
      </w:pPr>
      <w:r w:rsidRPr="004265E5">
        <w:rPr>
          <w:b/>
        </w:rPr>
        <w:lastRenderedPageBreak/>
        <w:t>Schéma d</w:t>
      </w:r>
      <w:r>
        <w:rPr>
          <w:b/>
        </w:rPr>
        <w:t>u croisement entre la rue de Didenheim et rue de Hochstatt</w:t>
      </w:r>
    </w:p>
    <w:p w:rsidR="008F19D7" w:rsidRDefault="008F19D7" w:rsidP="000606E6">
      <w:pPr>
        <w:pBdr>
          <w:left w:val="none" w:sz="0" w:space="0" w:color="auto"/>
        </w:pBdr>
        <w:ind w:left="0"/>
      </w:pPr>
    </w:p>
    <w:p w:rsidR="008F19D7" w:rsidRDefault="003F30E2" w:rsidP="000606E6">
      <w:pPr>
        <w:pBdr>
          <w:left w:val="none" w:sz="0" w:space="0" w:color="auto"/>
        </w:pBdr>
        <w:ind w:left="0"/>
      </w:pPr>
      <w:r>
        <w:rPr>
          <w:noProof/>
        </w:rPr>
        <w:drawing>
          <wp:anchor distT="0" distB="0" distL="114300" distR="114300" simplePos="0" relativeHeight="251660288" behindDoc="1" locked="0" layoutInCell="1" allowOverlap="1">
            <wp:simplePos x="0" y="0"/>
            <wp:positionH relativeFrom="column">
              <wp:posOffset>496570</wp:posOffset>
            </wp:positionH>
            <wp:positionV relativeFrom="paragraph">
              <wp:posOffset>29845</wp:posOffset>
            </wp:positionV>
            <wp:extent cx="5682615" cy="4785995"/>
            <wp:effectExtent l="19050" t="0" r="0" b="0"/>
            <wp:wrapTight wrapText="bothSides">
              <wp:wrapPolygon edited="0">
                <wp:start x="-72" y="0"/>
                <wp:lineTo x="-72" y="21494"/>
                <wp:lineTo x="21578" y="21494"/>
                <wp:lineTo x="21578" y="0"/>
                <wp:lineTo x="-72" y="0"/>
              </wp:wrapPolygon>
            </wp:wrapTight>
            <wp:docPr id="12" name="Image 12" descr="Cro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oisement"/>
                    <pic:cNvPicPr>
                      <a:picLocks noChangeAspect="1" noChangeArrowheads="1"/>
                    </pic:cNvPicPr>
                  </pic:nvPicPr>
                  <pic:blipFill>
                    <a:blip r:embed="rId9" cstate="print"/>
                    <a:srcRect t="20451"/>
                    <a:stretch>
                      <a:fillRect/>
                    </a:stretch>
                  </pic:blipFill>
                  <pic:spPr bwMode="auto">
                    <a:xfrm>
                      <a:off x="0" y="0"/>
                      <a:ext cx="5682615" cy="4785995"/>
                    </a:xfrm>
                    <a:prstGeom prst="rect">
                      <a:avLst/>
                    </a:prstGeom>
                    <a:noFill/>
                  </pic:spPr>
                </pic:pic>
              </a:graphicData>
            </a:graphic>
          </wp:anchor>
        </w:drawing>
      </w:r>
    </w:p>
    <w:p w:rsidR="008F19D7" w:rsidRDefault="008F19D7" w:rsidP="000606E6">
      <w:pPr>
        <w:pBdr>
          <w:left w:val="none" w:sz="0" w:space="0" w:color="auto"/>
        </w:pBdr>
        <w:ind w:left="0"/>
      </w:pPr>
    </w:p>
    <w:p w:rsidR="008F19D7" w:rsidRDefault="008F19D7" w:rsidP="000606E6">
      <w:pPr>
        <w:pBdr>
          <w:left w:val="none" w:sz="0" w:space="0" w:color="auto"/>
        </w:pBdr>
        <w:ind w:left="0"/>
      </w:pPr>
    </w:p>
    <w:p w:rsidR="008F19D7" w:rsidRDefault="008F19D7" w:rsidP="000606E6">
      <w:pPr>
        <w:pBdr>
          <w:left w:val="none" w:sz="0" w:space="0" w:color="auto"/>
        </w:pBdr>
        <w:ind w:left="0"/>
      </w:pPr>
    </w:p>
    <w:p w:rsidR="008F19D7" w:rsidRDefault="008F19D7" w:rsidP="000606E6">
      <w:pPr>
        <w:pBdr>
          <w:left w:val="none" w:sz="0" w:space="0" w:color="auto"/>
        </w:pBdr>
        <w:ind w:left="0"/>
      </w:pPr>
    </w:p>
    <w:p w:rsidR="008F19D7" w:rsidRDefault="008F19D7" w:rsidP="000606E6">
      <w:pPr>
        <w:pBdr>
          <w:left w:val="none" w:sz="0" w:space="0" w:color="auto"/>
        </w:pBdr>
        <w:ind w:left="0"/>
      </w:pPr>
    </w:p>
    <w:p w:rsidR="008F19D7" w:rsidRDefault="008F19D7" w:rsidP="000606E6">
      <w:pPr>
        <w:pBdr>
          <w:left w:val="none" w:sz="0" w:space="0" w:color="auto"/>
        </w:pBdr>
        <w:ind w:left="0"/>
      </w:pPr>
    </w:p>
    <w:p w:rsidR="008F19D7" w:rsidRDefault="008F19D7" w:rsidP="000606E6">
      <w:pPr>
        <w:pBdr>
          <w:left w:val="none" w:sz="0" w:space="0" w:color="auto"/>
        </w:pBdr>
        <w:ind w:left="0"/>
      </w:pPr>
    </w:p>
    <w:p w:rsidR="008F19D7" w:rsidRDefault="008F19D7" w:rsidP="000606E6">
      <w:pPr>
        <w:pBdr>
          <w:left w:val="none" w:sz="0" w:space="0" w:color="auto"/>
        </w:pBdr>
        <w:ind w:left="0"/>
      </w:pPr>
    </w:p>
    <w:p w:rsidR="008F19D7" w:rsidRDefault="008F19D7" w:rsidP="000606E6">
      <w:pPr>
        <w:pBdr>
          <w:left w:val="none" w:sz="0" w:space="0" w:color="auto"/>
        </w:pBdr>
        <w:ind w:left="0"/>
      </w:pPr>
    </w:p>
    <w:p w:rsidR="008F19D7" w:rsidRDefault="008F19D7" w:rsidP="000606E6">
      <w:pPr>
        <w:pBdr>
          <w:left w:val="none" w:sz="0" w:space="0" w:color="auto"/>
        </w:pBdr>
        <w:ind w:left="0"/>
      </w:pPr>
    </w:p>
    <w:p w:rsidR="008F19D7" w:rsidRDefault="008F19D7" w:rsidP="000606E6">
      <w:pPr>
        <w:pBdr>
          <w:left w:val="none" w:sz="0" w:space="0" w:color="auto"/>
        </w:pBdr>
        <w:ind w:left="0"/>
      </w:pPr>
    </w:p>
    <w:p w:rsidR="00556598" w:rsidRDefault="00556598" w:rsidP="000606E6">
      <w:pPr>
        <w:pBdr>
          <w:left w:val="none" w:sz="0" w:space="0" w:color="auto"/>
        </w:pBdr>
        <w:ind w:left="0"/>
      </w:pPr>
    </w:p>
    <w:p w:rsidR="003F4DD3" w:rsidRDefault="003F4DD3" w:rsidP="000606E6">
      <w:pPr>
        <w:pBdr>
          <w:left w:val="none" w:sz="0" w:space="0" w:color="auto"/>
        </w:pBdr>
        <w:ind w:left="0"/>
        <w:rPr>
          <w:b/>
        </w:rPr>
      </w:pPr>
    </w:p>
    <w:p w:rsidR="003F4DD3" w:rsidRDefault="003F4DD3" w:rsidP="000606E6">
      <w:pPr>
        <w:pBdr>
          <w:left w:val="none" w:sz="0" w:space="0" w:color="auto"/>
        </w:pBdr>
        <w:ind w:left="0"/>
        <w:rPr>
          <w:b/>
        </w:rPr>
      </w:pPr>
    </w:p>
    <w:p w:rsidR="003F4DD3" w:rsidRDefault="003F4DD3" w:rsidP="000606E6">
      <w:pPr>
        <w:pBdr>
          <w:left w:val="none" w:sz="0" w:space="0" w:color="auto"/>
        </w:pBdr>
        <w:ind w:left="0"/>
        <w:rPr>
          <w:b/>
        </w:rPr>
      </w:pPr>
    </w:p>
    <w:p w:rsidR="003F4DD3" w:rsidRDefault="003F4DD3" w:rsidP="000606E6">
      <w:pPr>
        <w:pBdr>
          <w:left w:val="none" w:sz="0" w:space="0" w:color="auto"/>
        </w:pBdr>
        <w:ind w:left="0"/>
        <w:rPr>
          <w:b/>
        </w:rPr>
      </w:pPr>
    </w:p>
    <w:p w:rsidR="003F4DD3" w:rsidRDefault="003F4DD3" w:rsidP="000606E6">
      <w:pPr>
        <w:pBdr>
          <w:left w:val="none" w:sz="0" w:space="0" w:color="auto"/>
        </w:pBdr>
        <w:ind w:left="0"/>
        <w:rPr>
          <w:b/>
        </w:rPr>
      </w:pPr>
    </w:p>
    <w:p w:rsidR="003F4DD3" w:rsidRDefault="003F4DD3" w:rsidP="000606E6">
      <w:pPr>
        <w:pBdr>
          <w:left w:val="none" w:sz="0" w:space="0" w:color="auto"/>
        </w:pBdr>
        <w:ind w:left="0"/>
        <w:rPr>
          <w:b/>
        </w:rPr>
      </w:pPr>
    </w:p>
    <w:p w:rsidR="003F4DD3" w:rsidRDefault="003F4DD3" w:rsidP="000606E6">
      <w:pPr>
        <w:pBdr>
          <w:left w:val="none" w:sz="0" w:space="0" w:color="auto"/>
        </w:pBdr>
        <w:ind w:left="0"/>
        <w:rPr>
          <w:b/>
        </w:rPr>
      </w:pPr>
    </w:p>
    <w:p w:rsidR="003F4DD3" w:rsidRDefault="003F4DD3" w:rsidP="000606E6">
      <w:pPr>
        <w:pBdr>
          <w:left w:val="none" w:sz="0" w:space="0" w:color="auto"/>
        </w:pBdr>
        <w:ind w:left="0"/>
        <w:rPr>
          <w:b/>
        </w:rPr>
      </w:pPr>
    </w:p>
    <w:p w:rsidR="003F4DD3" w:rsidRDefault="003F4DD3" w:rsidP="000606E6">
      <w:pPr>
        <w:pBdr>
          <w:left w:val="none" w:sz="0" w:space="0" w:color="auto"/>
        </w:pBdr>
        <w:ind w:left="0"/>
        <w:rPr>
          <w:b/>
        </w:rPr>
      </w:pPr>
    </w:p>
    <w:p w:rsidR="00891035" w:rsidRDefault="00891035" w:rsidP="000606E6">
      <w:pPr>
        <w:pBdr>
          <w:left w:val="none" w:sz="0" w:space="0" w:color="auto"/>
        </w:pBdr>
        <w:ind w:left="0"/>
        <w:rPr>
          <w:b/>
        </w:rPr>
      </w:pPr>
      <w:r w:rsidRPr="00891035">
        <w:rPr>
          <w:b/>
        </w:rPr>
        <w:t xml:space="preserve">Profil </w:t>
      </w:r>
      <w:r w:rsidR="00B936C2">
        <w:rPr>
          <w:b/>
        </w:rPr>
        <w:t xml:space="preserve">en travers </w:t>
      </w:r>
      <w:r w:rsidRPr="00891035">
        <w:rPr>
          <w:b/>
        </w:rPr>
        <w:t>type de la voirie</w:t>
      </w:r>
    </w:p>
    <w:p w:rsidR="00B936C2" w:rsidRDefault="003F30E2" w:rsidP="000606E6">
      <w:pPr>
        <w:pBdr>
          <w:left w:val="none" w:sz="0" w:space="0" w:color="auto"/>
        </w:pBdr>
        <w:ind w:left="0"/>
        <w:rPr>
          <w:b/>
        </w:rPr>
      </w:pPr>
      <w:r>
        <w:rPr>
          <w:noProof/>
        </w:rPr>
        <w:drawing>
          <wp:anchor distT="0" distB="0" distL="114300" distR="114300" simplePos="0" relativeHeight="251662336" behindDoc="1" locked="0" layoutInCell="1" allowOverlap="1">
            <wp:simplePos x="0" y="0"/>
            <wp:positionH relativeFrom="column">
              <wp:posOffset>2414905</wp:posOffset>
            </wp:positionH>
            <wp:positionV relativeFrom="paragraph">
              <wp:posOffset>31750</wp:posOffset>
            </wp:positionV>
            <wp:extent cx="3764280" cy="2268220"/>
            <wp:effectExtent l="19050" t="0" r="7620" b="0"/>
            <wp:wrapTight wrapText="bothSides">
              <wp:wrapPolygon edited="0">
                <wp:start x="-109" y="0"/>
                <wp:lineTo x="-109" y="21406"/>
                <wp:lineTo x="21644" y="21406"/>
                <wp:lineTo x="21644" y="0"/>
                <wp:lineTo x="-109" y="0"/>
              </wp:wrapPolygon>
            </wp:wrapTight>
            <wp:docPr id="13" name="Image 13" descr="pro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fil"/>
                    <pic:cNvPicPr>
                      <a:picLocks noChangeAspect="1" noChangeArrowheads="1"/>
                    </pic:cNvPicPr>
                  </pic:nvPicPr>
                  <pic:blipFill>
                    <a:blip r:embed="rId10" cstate="print"/>
                    <a:srcRect/>
                    <a:stretch>
                      <a:fillRect/>
                    </a:stretch>
                  </pic:blipFill>
                  <pic:spPr bwMode="auto">
                    <a:xfrm>
                      <a:off x="0" y="0"/>
                      <a:ext cx="3764280" cy="2268220"/>
                    </a:xfrm>
                    <a:prstGeom prst="rect">
                      <a:avLst/>
                    </a:prstGeom>
                    <a:noFill/>
                  </pic:spPr>
                </pic:pic>
              </a:graphicData>
            </a:graphic>
          </wp:anchor>
        </w:drawing>
      </w:r>
    </w:p>
    <w:p w:rsidR="00B936C2" w:rsidRPr="00891035" w:rsidRDefault="00B936C2" w:rsidP="000606E6">
      <w:pPr>
        <w:pBdr>
          <w:left w:val="none" w:sz="0" w:space="0" w:color="auto"/>
        </w:pBdr>
        <w:ind w:left="0"/>
        <w:rPr>
          <w:b/>
        </w:rPr>
      </w:pPr>
    </w:p>
    <w:p w:rsidR="003F6350" w:rsidRDefault="003F6350" w:rsidP="00DD5637">
      <w:pPr>
        <w:pBdr>
          <w:left w:val="none" w:sz="0" w:space="0" w:color="auto"/>
        </w:pBdr>
        <w:ind w:left="1068"/>
      </w:pPr>
    </w:p>
    <w:p w:rsidR="00891035" w:rsidRDefault="00891035" w:rsidP="00DD5637">
      <w:pPr>
        <w:pBdr>
          <w:left w:val="none" w:sz="0" w:space="0" w:color="auto"/>
        </w:pBdr>
        <w:ind w:left="1068"/>
      </w:pPr>
    </w:p>
    <w:p w:rsidR="00746E97" w:rsidRDefault="00746E97" w:rsidP="00121379">
      <w:pPr>
        <w:pBdr>
          <w:left w:val="none" w:sz="0" w:space="0" w:color="auto"/>
        </w:pBdr>
        <w:ind w:left="0"/>
      </w:pPr>
    </w:p>
    <w:p w:rsidR="00B936C2" w:rsidRDefault="00B936C2" w:rsidP="00DD5637">
      <w:pPr>
        <w:pBdr>
          <w:left w:val="none" w:sz="0" w:space="0" w:color="auto"/>
        </w:pBdr>
        <w:ind w:left="1068"/>
      </w:pPr>
    </w:p>
    <w:p w:rsidR="00B936C2" w:rsidRDefault="00B936C2" w:rsidP="00DD5637">
      <w:pPr>
        <w:pBdr>
          <w:left w:val="none" w:sz="0" w:space="0" w:color="auto"/>
        </w:pBdr>
        <w:ind w:left="1068"/>
      </w:pPr>
    </w:p>
    <w:p w:rsidR="008F19D7" w:rsidRDefault="008F19D7" w:rsidP="00DD5637">
      <w:pPr>
        <w:pBdr>
          <w:left w:val="none" w:sz="0" w:space="0" w:color="auto"/>
        </w:pBdr>
        <w:ind w:left="1068"/>
      </w:pPr>
    </w:p>
    <w:p w:rsidR="008F19D7" w:rsidRDefault="008F19D7" w:rsidP="00DD5637">
      <w:pPr>
        <w:pBdr>
          <w:left w:val="none" w:sz="0" w:space="0" w:color="auto"/>
        </w:pBdr>
        <w:ind w:left="1068"/>
      </w:pPr>
    </w:p>
    <w:p w:rsidR="008F19D7" w:rsidRDefault="008F19D7" w:rsidP="008F19D7">
      <w:pPr>
        <w:pBdr>
          <w:left w:val="none" w:sz="0" w:space="0" w:color="auto"/>
        </w:pBdr>
        <w:ind w:left="0"/>
        <w:rPr>
          <w:b/>
        </w:rPr>
      </w:pPr>
      <w:r w:rsidRPr="004265E5">
        <w:rPr>
          <w:b/>
        </w:rPr>
        <w:lastRenderedPageBreak/>
        <w:t>Schéma d</w:t>
      </w:r>
      <w:r>
        <w:rPr>
          <w:b/>
        </w:rPr>
        <w:t>’organisation des zones de stationnement bus et voitures à proximité du passage vers le collège</w:t>
      </w:r>
    </w:p>
    <w:p w:rsidR="00B936C2" w:rsidRDefault="003F30E2" w:rsidP="00DD5637">
      <w:pPr>
        <w:pBdr>
          <w:left w:val="none" w:sz="0" w:space="0" w:color="auto"/>
        </w:pBdr>
        <w:ind w:left="1068"/>
      </w:pPr>
      <w:r>
        <w:rPr>
          <w:noProof/>
        </w:rPr>
        <w:drawing>
          <wp:anchor distT="0" distB="0" distL="114300" distR="114300" simplePos="0" relativeHeight="251664384" behindDoc="1" locked="0" layoutInCell="1" allowOverlap="1">
            <wp:simplePos x="0" y="0"/>
            <wp:positionH relativeFrom="column">
              <wp:posOffset>328930</wp:posOffset>
            </wp:positionH>
            <wp:positionV relativeFrom="paragraph">
              <wp:posOffset>76835</wp:posOffset>
            </wp:positionV>
            <wp:extent cx="5700395" cy="5379720"/>
            <wp:effectExtent l="19050" t="0" r="0" b="0"/>
            <wp:wrapTight wrapText="bothSides">
              <wp:wrapPolygon edited="0">
                <wp:start x="-72" y="0"/>
                <wp:lineTo x="-72" y="21493"/>
                <wp:lineTo x="21583" y="21493"/>
                <wp:lineTo x="21583" y="0"/>
                <wp:lineTo x="-72" y="0"/>
              </wp:wrapPolygon>
            </wp:wrapTight>
            <wp:docPr id="14" name="Image 14" descr="aire_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re_bus"/>
                    <pic:cNvPicPr>
                      <a:picLocks noChangeAspect="1" noChangeArrowheads="1"/>
                    </pic:cNvPicPr>
                  </pic:nvPicPr>
                  <pic:blipFill>
                    <a:blip r:embed="rId11" cstate="print"/>
                    <a:srcRect t="1842"/>
                    <a:stretch>
                      <a:fillRect/>
                    </a:stretch>
                  </pic:blipFill>
                  <pic:spPr bwMode="auto">
                    <a:xfrm>
                      <a:off x="0" y="0"/>
                      <a:ext cx="5700395" cy="5379720"/>
                    </a:xfrm>
                    <a:prstGeom prst="rect">
                      <a:avLst/>
                    </a:prstGeom>
                    <a:noFill/>
                  </pic:spPr>
                </pic:pic>
              </a:graphicData>
            </a:graphic>
          </wp:anchor>
        </w:drawing>
      </w:r>
    </w:p>
    <w:p w:rsidR="00B936C2" w:rsidRDefault="00B936C2" w:rsidP="00DD5637">
      <w:pPr>
        <w:pBdr>
          <w:left w:val="none" w:sz="0" w:space="0" w:color="auto"/>
        </w:pBdr>
        <w:ind w:left="1068"/>
      </w:pPr>
    </w:p>
    <w:p w:rsidR="00B936C2" w:rsidRDefault="00B936C2" w:rsidP="00DD5637">
      <w:pPr>
        <w:pBdr>
          <w:left w:val="none" w:sz="0" w:space="0" w:color="auto"/>
        </w:pBdr>
        <w:ind w:left="1068"/>
      </w:pPr>
    </w:p>
    <w:p w:rsidR="008F19D7" w:rsidRDefault="008F19D7" w:rsidP="00DD5637">
      <w:pPr>
        <w:pBdr>
          <w:left w:val="none" w:sz="0" w:space="0" w:color="auto"/>
        </w:pBdr>
        <w:ind w:left="1068"/>
      </w:pPr>
    </w:p>
    <w:p w:rsidR="008F19D7" w:rsidRDefault="008F19D7" w:rsidP="00DD5637">
      <w:pPr>
        <w:pBdr>
          <w:left w:val="none" w:sz="0" w:space="0" w:color="auto"/>
        </w:pBdr>
        <w:ind w:left="1068"/>
      </w:pPr>
    </w:p>
    <w:p w:rsidR="008F19D7" w:rsidRDefault="008F19D7" w:rsidP="00DD5637">
      <w:pPr>
        <w:pBdr>
          <w:left w:val="none" w:sz="0" w:space="0" w:color="auto"/>
        </w:pBdr>
        <w:ind w:left="1068"/>
      </w:pPr>
    </w:p>
    <w:p w:rsidR="008F19D7" w:rsidRDefault="008F19D7" w:rsidP="00DD5637">
      <w:pPr>
        <w:pBdr>
          <w:left w:val="none" w:sz="0" w:space="0" w:color="auto"/>
        </w:pBdr>
        <w:ind w:left="1068"/>
      </w:pPr>
    </w:p>
    <w:p w:rsidR="008F19D7" w:rsidRDefault="008F19D7" w:rsidP="00DD5637">
      <w:pPr>
        <w:pBdr>
          <w:left w:val="none" w:sz="0" w:space="0" w:color="auto"/>
        </w:pBdr>
        <w:ind w:left="1068"/>
      </w:pPr>
    </w:p>
    <w:p w:rsidR="003A27E9" w:rsidRPr="00B06775" w:rsidRDefault="003A27E9" w:rsidP="00DD5637">
      <w:pPr>
        <w:pBdr>
          <w:left w:val="none" w:sz="0" w:space="0" w:color="auto"/>
        </w:pBdr>
        <w:ind w:left="1068"/>
      </w:pPr>
      <w:r w:rsidRPr="00B06775">
        <w:t>Description des travaux :</w:t>
      </w:r>
    </w:p>
    <w:p w:rsidR="003F6350" w:rsidRPr="003F6350" w:rsidRDefault="00121379" w:rsidP="00034AF3">
      <w:pPr>
        <w:numPr>
          <w:ilvl w:val="1"/>
          <w:numId w:val="48"/>
        </w:numPr>
        <w:pBdr>
          <w:left w:val="none" w:sz="0" w:space="0" w:color="auto"/>
        </w:pBdr>
        <w:spacing w:line="240" w:lineRule="auto"/>
      </w:pPr>
      <w:r>
        <w:t xml:space="preserve">Dépose et repose de bordures </w:t>
      </w:r>
      <w:r w:rsidR="003F6350" w:rsidRPr="003F6350">
        <w:t>(récupérées sur place</w:t>
      </w:r>
      <w:r>
        <w:t xml:space="preserve">  en fonction de leur état</w:t>
      </w:r>
      <w:r w:rsidR="003F6350" w:rsidRPr="003F6350">
        <w:t>)</w:t>
      </w:r>
    </w:p>
    <w:p w:rsidR="003F6350" w:rsidRPr="003F6350" w:rsidRDefault="003F6350" w:rsidP="00034AF3">
      <w:pPr>
        <w:numPr>
          <w:ilvl w:val="1"/>
          <w:numId w:val="48"/>
        </w:numPr>
        <w:pBdr>
          <w:left w:val="none" w:sz="0" w:space="0" w:color="auto"/>
        </w:pBdr>
        <w:spacing w:line="240" w:lineRule="auto"/>
      </w:pPr>
      <w:r w:rsidRPr="003F6350">
        <w:t xml:space="preserve">Pose de bordures pour </w:t>
      </w:r>
      <w:r w:rsidR="00BB1DB0">
        <w:t>l’</w:t>
      </w:r>
      <w:r w:rsidRPr="003F6350">
        <w:t>aménagement et sécurisation d</w:t>
      </w:r>
      <w:r w:rsidR="00BB1DB0">
        <w:t>u croisement</w:t>
      </w:r>
    </w:p>
    <w:p w:rsidR="003F6350" w:rsidRPr="003F6350" w:rsidRDefault="003F6350" w:rsidP="00034AF3">
      <w:pPr>
        <w:numPr>
          <w:ilvl w:val="1"/>
          <w:numId w:val="48"/>
        </w:numPr>
        <w:pBdr>
          <w:left w:val="none" w:sz="0" w:space="0" w:color="auto"/>
        </w:pBdr>
        <w:spacing w:line="240" w:lineRule="auto"/>
      </w:pPr>
      <w:r w:rsidRPr="003F6350">
        <w:t>Revêtement des espaces pour piétons et cyclistes : enrobé</w:t>
      </w:r>
      <w:r w:rsidR="00BB1DB0">
        <w:t xml:space="preserve"> ou autre</w:t>
      </w:r>
    </w:p>
    <w:p w:rsidR="003F6350" w:rsidRPr="003F6350" w:rsidRDefault="003F6350" w:rsidP="00034AF3">
      <w:pPr>
        <w:numPr>
          <w:ilvl w:val="1"/>
          <w:numId w:val="48"/>
        </w:numPr>
        <w:pBdr>
          <w:left w:val="none" w:sz="0" w:space="0" w:color="auto"/>
        </w:pBdr>
        <w:spacing w:line="240" w:lineRule="auto"/>
      </w:pPr>
      <w:r w:rsidRPr="003F6350">
        <w:t>Plantations : renforcement des séparations entre déplacements modes doux et circulation sur chaussée</w:t>
      </w:r>
      <w:r>
        <w:t xml:space="preserve"> </w:t>
      </w:r>
    </w:p>
    <w:p w:rsidR="003F6350" w:rsidRPr="003F6350" w:rsidRDefault="003F6350" w:rsidP="00034AF3">
      <w:pPr>
        <w:numPr>
          <w:ilvl w:val="1"/>
          <w:numId w:val="48"/>
        </w:numPr>
        <w:pBdr>
          <w:left w:val="none" w:sz="0" w:space="0" w:color="auto"/>
        </w:pBdr>
        <w:spacing w:line="240" w:lineRule="auto"/>
      </w:pPr>
      <w:r w:rsidRPr="003F6350">
        <w:t>Pose de nouveaux luminaires (hauteur 6 m)</w:t>
      </w:r>
    </w:p>
    <w:p w:rsidR="003F6350" w:rsidRDefault="003F6350" w:rsidP="00034AF3">
      <w:pPr>
        <w:numPr>
          <w:ilvl w:val="1"/>
          <w:numId w:val="48"/>
        </w:numPr>
        <w:pBdr>
          <w:left w:val="none" w:sz="0" w:space="0" w:color="auto"/>
        </w:pBdr>
        <w:spacing w:line="240" w:lineRule="auto"/>
      </w:pPr>
      <w:r w:rsidRPr="003F6350">
        <w:t>Reprise de l’enrobé sur chaussée</w:t>
      </w:r>
      <w:r w:rsidR="00BB1DB0">
        <w:t xml:space="preserve"> </w:t>
      </w:r>
      <w:r w:rsidR="00FB6D05">
        <w:t>(en</w:t>
      </w:r>
      <w:r w:rsidR="00BB1DB0">
        <w:t xml:space="preserve"> fonction de ce qui peut être récupéré)</w:t>
      </w:r>
      <w:r w:rsidRPr="003F6350">
        <w:t xml:space="preserve"> </w:t>
      </w:r>
    </w:p>
    <w:p w:rsidR="003F6350" w:rsidRDefault="00B936C2" w:rsidP="00034AF3">
      <w:pPr>
        <w:numPr>
          <w:ilvl w:val="1"/>
          <w:numId w:val="48"/>
        </w:numPr>
        <w:pBdr>
          <w:left w:val="none" w:sz="0" w:space="0" w:color="auto"/>
        </w:pBdr>
        <w:spacing w:line="240" w:lineRule="auto"/>
      </w:pPr>
      <w:r>
        <w:t xml:space="preserve">Création de chaussée </w:t>
      </w:r>
      <w:r w:rsidR="003F6350">
        <w:t xml:space="preserve">et aires de </w:t>
      </w:r>
      <w:r>
        <w:t>stationnement</w:t>
      </w:r>
      <w:r w:rsidR="003F6350">
        <w:t xml:space="preserve"> des bus et voitures </w:t>
      </w:r>
      <w:r>
        <w:t>(enrobé)</w:t>
      </w:r>
    </w:p>
    <w:p w:rsidR="00034AF3" w:rsidRPr="003F6350" w:rsidRDefault="00034AF3" w:rsidP="00034AF3">
      <w:pPr>
        <w:numPr>
          <w:ilvl w:val="1"/>
          <w:numId w:val="48"/>
        </w:numPr>
        <w:pBdr>
          <w:left w:val="none" w:sz="0" w:space="0" w:color="auto"/>
        </w:pBdr>
        <w:spacing w:line="240" w:lineRule="auto"/>
      </w:pPr>
      <w:r>
        <w:t>Ouvrage d’art sur le bras de</w:t>
      </w:r>
      <w:r w:rsidR="00B936C2">
        <w:t xml:space="preserve"> l’Ill : passerelle largeur de 1,50 </w:t>
      </w:r>
      <w:r>
        <w:t>m, longueur à définir  selon les prescriptions de l’étude technique.</w:t>
      </w:r>
    </w:p>
    <w:p w:rsidR="00F45F22" w:rsidRDefault="00F45F22" w:rsidP="00F45F22">
      <w:pPr>
        <w:pBdr>
          <w:left w:val="none" w:sz="0" w:space="0" w:color="auto"/>
        </w:pBdr>
      </w:pPr>
    </w:p>
    <w:p w:rsidR="004265E5" w:rsidRDefault="004265E5" w:rsidP="00121379">
      <w:pPr>
        <w:pBdr>
          <w:left w:val="none" w:sz="0" w:space="0" w:color="auto"/>
        </w:pBdr>
        <w:ind w:left="0"/>
        <w:rPr>
          <w:b/>
          <w:sz w:val="24"/>
          <w:szCs w:val="24"/>
        </w:rPr>
      </w:pPr>
    </w:p>
    <w:p w:rsidR="00963E2F" w:rsidRDefault="00963E2F" w:rsidP="00E26F00">
      <w:pPr>
        <w:numPr>
          <w:ilvl w:val="0"/>
          <w:numId w:val="35"/>
        </w:numPr>
        <w:pBdr>
          <w:left w:val="none" w:sz="0" w:space="0" w:color="auto"/>
          <w:bottom w:val="single" w:sz="4" w:space="1" w:color="auto"/>
        </w:pBdr>
        <w:ind w:left="426" w:firstLine="0"/>
        <w:rPr>
          <w:b/>
          <w:sz w:val="24"/>
          <w:szCs w:val="24"/>
        </w:rPr>
      </w:pPr>
      <w:r>
        <w:rPr>
          <w:b/>
          <w:sz w:val="24"/>
          <w:szCs w:val="24"/>
        </w:rPr>
        <w:t>Organisation de la maîtrise d’ouvrage et la gestion du projet</w:t>
      </w:r>
    </w:p>
    <w:p w:rsidR="00963E2F" w:rsidRDefault="00963E2F" w:rsidP="00963E2F">
      <w:pPr>
        <w:pBdr>
          <w:left w:val="none" w:sz="0" w:space="0" w:color="auto"/>
        </w:pBdr>
        <w:ind w:left="426"/>
        <w:rPr>
          <w:b/>
          <w:sz w:val="24"/>
          <w:szCs w:val="24"/>
        </w:rPr>
      </w:pPr>
    </w:p>
    <w:p w:rsidR="008454CE" w:rsidRDefault="008454CE" w:rsidP="00963E2F">
      <w:pPr>
        <w:ind w:left="426"/>
      </w:pPr>
      <w:r>
        <w:t>La  maîtrise</w:t>
      </w:r>
      <w:r w:rsidR="00060DE2">
        <w:t xml:space="preserve"> d’ouvrage de l’opération sera </w:t>
      </w:r>
      <w:r>
        <w:t xml:space="preserve">assurée par </w:t>
      </w:r>
      <w:r w:rsidR="007D36D2">
        <w:t>la Commune de Zillis</w:t>
      </w:r>
      <w:r>
        <w:t>heim. Elle s’appuiera sur s</w:t>
      </w:r>
      <w:r w:rsidR="00060DE2">
        <w:t xml:space="preserve">es différents services pour </w:t>
      </w:r>
      <w:r>
        <w:t>le suivi technique.</w:t>
      </w:r>
    </w:p>
    <w:p w:rsidR="00D51534" w:rsidRDefault="00D51534" w:rsidP="00CA6F23">
      <w:pPr>
        <w:pBdr>
          <w:left w:val="none" w:sz="0" w:space="0" w:color="auto"/>
        </w:pBdr>
        <w:ind w:left="0"/>
        <w:rPr>
          <w:b/>
          <w:sz w:val="24"/>
          <w:szCs w:val="24"/>
        </w:rPr>
      </w:pPr>
    </w:p>
    <w:p w:rsidR="00DD5637" w:rsidRDefault="00DD5637" w:rsidP="00CA6F23">
      <w:pPr>
        <w:pBdr>
          <w:left w:val="none" w:sz="0" w:space="0" w:color="auto"/>
        </w:pBdr>
        <w:ind w:left="0"/>
        <w:rPr>
          <w:b/>
          <w:sz w:val="24"/>
          <w:szCs w:val="24"/>
        </w:rPr>
      </w:pPr>
    </w:p>
    <w:p w:rsidR="00142E69" w:rsidRDefault="00D2506A" w:rsidP="00E26F00">
      <w:pPr>
        <w:numPr>
          <w:ilvl w:val="0"/>
          <w:numId w:val="35"/>
        </w:numPr>
        <w:pBdr>
          <w:left w:val="none" w:sz="0" w:space="0" w:color="auto"/>
          <w:bottom w:val="single" w:sz="4" w:space="1" w:color="auto"/>
        </w:pBdr>
        <w:ind w:left="426" w:firstLine="0"/>
        <w:rPr>
          <w:b/>
          <w:sz w:val="24"/>
          <w:szCs w:val="24"/>
        </w:rPr>
      </w:pPr>
      <w:bookmarkStart w:id="0" w:name="_Hlk217184683"/>
      <w:r>
        <w:rPr>
          <w:b/>
          <w:sz w:val="24"/>
          <w:szCs w:val="24"/>
        </w:rPr>
        <w:t>Etudes</w:t>
      </w:r>
      <w:r w:rsidR="007D36D2">
        <w:rPr>
          <w:b/>
          <w:sz w:val="24"/>
          <w:szCs w:val="24"/>
        </w:rPr>
        <w:t xml:space="preserve"> complémentaires</w:t>
      </w:r>
    </w:p>
    <w:p w:rsidR="00D2506A" w:rsidRDefault="00D2506A" w:rsidP="00D2506A">
      <w:pPr>
        <w:pBdr>
          <w:left w:val="none" w:sz="0" w:space="0" w:color="auto"/>
        </w:pBdr>
        <w:rPr>
          <w:b/>
          <w:sz w:val="24"/>
          <w:szCs w:val="24"/>
        </w:rPr>
      </w:pPr>
    </w:p>
    <w:p w:rsidR="00D2506A" w:rsidRDefault="00963E2F" w:rsidP="00DD5637">
      <w:pPr>
        <w:ind w:left="426"/>
      </w:pPr>
      <w:r>
        <w:t>L’aménagement de la passerell</w:t>
      </w:r>
      <w:r w:rsidR="00B06775">
        <w:t>e nécessite une étude technique complémentaire pour la faisabilité et l’implantation la plus opportune.</w:t>
      </w:r>
    </w:p>
    <w:p w:rsidR="008F19D7" w:rsidRDefault="008F19D7" w:rsidP="00DD5637">
      <w:pPr>
        <w:ind w:left="426"/>
      </w:pPr>
    </w:p>
    <w:p w:rsidR="001E5905" w:rsidRPr="001E5905" w:rsidRDefault="00B06775" w:rsidP="001E5905">
      <w:pPr>
        <w:pStyle w:val="NormalParagraphStyle"/>
        <w:ind w:left="426"/>
        <w:rPr>
          <w:rFonts w:ascii="Century Gothic" w:eastAsia="Times" w:hAnsi="Century Gothic" w:cs="Times New Roman"/>
          <w:color w:val="auto"/>
          <w:szCs w:val="20"/>
        </w:rPr>
      </w:pPr>
      <w:r w:rsidRPr="001E5905">
        <w:rPr>
          <w:rFonts w:ascii="Century Gothic" w:eastAsia="Times" w:hAnsi="Century Gothic" w:cs="Times New Roman"/>
          <w:color w:val="auto"/>
          <w:szCs w:val="20"/>
        </w:rPr>
        <w:t>Cet aménagement d</w:t>
      </w:r>
      <w:r w:rsidR="008F19D7">
        <w:rPr>
          <w:rFonts w:ascii="Century Gothic" w:eastAsia="Times" w:hAnsi="Century Gothic" w:cs="Times New Roman"/>
          <w:color w:val="auto"/>
          <w:szCs w:val="20"/>
        </w:rPr>
        <w:t xml:space="preserve">oit </w:t>
      </w:r>
      <w:r w:rsidRPr="001E5905">
        <w:rPr>
          <w:rFonts w:ascii="Century Gothic" w:eastAsia="Times" w:hAnsi="Century Gothic" w:cs="Times New Roman"/>
          <w:color w:val="auto"/>
          <w:szCs w:val="20"/>
        </w:rPr>
        <w:t>répondre aux pr</w:t>
      </w:r>
      <w:r w:rsidR="001E5905" w:rsidRPr="001E5905">
        <w:rPr>
          <w:rFonts w:ascii="Century Gothic" w:eastAsia="Times" w:hAnsi="Century Gothic" w:cs="Times New Roman"/>
          <w:color w:val="auto"/>
          <w:szCs w:val="20"/>
        </w:rPr>
        <w:t>escriptions liées à la zone inondable, le projet se trouve en zone bleu foncé du PPRI de l’ILL</w:t>
      </w:r>
      <w:r w:rsidR="001E5905">
        <w:rPr>
          <w:rFonts w:ascii="Century Gothic" w:eastAsia="Times" w:hAnsi="Century Gothic" w:cs="Times New Roman"/>
          <w:color w:val="auto"/>
          <w:szCs w:val="20"/>
        </w:rPr>
        <w:t xml:space="preserve"> : </w:t>
      </w:r>
      <w:r w:rsidR="001E5905" w:rsidRPr="001E5905">
        <w:rPr>
          <w:rFonts w:ascii="Century Gothic" w:eastAsia="Times" w:hAnsi="Century Gothic" w:cs="Times New Roman"/>
          <w:color w:val="auto"/>
          <w:szCs w:val="20"/>
        </w:rPr>
        <w:t>Les travaux d’infrastructures publiques peuvent être a</w:t>
      </w:r>
      <w:r w:rsidR="001E5905">
        <w:rPr>
          <w:rFonts w:ascii="Century Gothic" w:eastAsia="Times" w:hAnsi="Century Gothic" w:cs="Times New Roman"/>
          <w:color w:val="auto"/>
          <w:szCs w:val="20"/>
        </w:rPr>
        <w:t xml:space="preserve">utorisés de façon exceptionnelle </w:t>
      </w:r>
      <w:r w:rsidR="001E5905" w:rsidRPr="001E5905">
        <w:rPr>
          <w:rFonts w:ascii="Century Gothic" w:hAnsi="Century Gothic" w:cs="Times New Roman"/>
          <w:color w:val="auto"/>
          <w:szCs w:val="20"/>
        </w:rPr>
        <w:t>moyennant des m</w:t>
      </w:r>
      <w:r w:rsidR="008F19D7">
        <w:rPr>
          <w:rFonts w:ascii="Century Gothic" w:hAnsi="Century Gothic" w:cs="Times New Roman"/>
          <w:color w:val="auto"/>
          <w:szCs w:val="20"/>
        </w:rPr>
        <w:t>esures compensatoires efficaces, à déterminer en fonction des incidences engendrées par le projet.</w:t>
      </w:r>
    </w:p>
    <w:p w:rsidR="00B06775" w:rsidRDefault="00B06775" w:rsidP="001E5905">
      <w:pPr>
        <w:ind w:left="426"/>
      </w:pPr>
    </w:p>
    <w:p w:rsidR="00936BAA" w:rsidRPr="00936BAA" w:rsidRDefault="00B936C2" w:rsidP="00936BAA">
      <w:pPr>
        <w:pStyle w:val="NormalParagraphStyle"/>
        <w:ind w:left="426"/>
        <w:rPr>
          <w:rFonts w:ascii="Century Gothic" w:eastAsia="Times" w:hAnsi="Century Gothic" w:cs="Times New Roman"/>
          <w:color w:val="auto"/>
          <w:szCs w:val="20"/>
        </w:rPr>
      </w:pPr>
      <w:r w:rsidRPr="00936BAA">
        <w:rPr>
          <w:rFonts w:ascii="Century Gothic" w:eastAsia="Times" w:hAnsi="Century Gothic" w:cs="Times New Roman"/>
          <w:color w:val="auto"/>
          <w:szCs w:val="20"/>
        </w:rPr>
        <w:t>Une étude au titre de la loi</w:t>
      </w:r>
      <w:r w:rsidR="00B06775" w:rsidRPr="00936BAA">
        <w:rPr>
          <w:rFonts w:ascii="Century Gothic" w:eastAsia="Times" w:hAnsi="Century Gothic" w:cs="Times New Roman"/>
          <w:color w:val="auto"/>
          <w:szCs w:val="20"/>
        </w:rPr>
        <w:t xml:space="preserve"> sur l’eau </w:t>
      </w:r>
      <w:r w:rsidR="006C07F5" w:rsidRPr="00936BAA">
        <w:rPr>
          <w:rFonts w:ascii="Century Gothic" w:eastAsia="Times" w:hAnsi="Century Gothic" w:cs="Times New Roman"/>
          <w:color w:val="auto"/>
          <w:szCs w:val="20"/>
        </w:rPr>
        <w:t>est</w:t>
      </w:r>
      <w:r w:rsidR="00B06775" w:rsidRPr="00936BAA">
        <w:rPr>
          <w:rFonts w:ascii="Century Gothic" w:eastAsia="Times" w:hAnsi="Century Gothic" w:cs="Times New Roman"/>
          <w:color w:val="auto"/>
          <w:szCs w:val="20"/>
        </w:rPr>
        <w:t xml:space="preserve"> également </w:t>
      </w:r>
      <w:r w:rsidR="006C07F5" w:rsidRPr="00936BAA">
        <w:rPr>
          <w:rFonts w:ascii="Century Gothic" w:eastAsia="Times" w:hAnsi="Century Gothic" w:cs="Times New Roman"/>
          <w:color w:val="auto"/>
          <w:szCs w:val="20"/>
        </w:rPr>
        <w:t>obligatoire pour ce type de</w:t>
      </w:r>
      <w:r w:rsidR="00B06775" w:rsidRPr="00936BAA">
        <w:rPr>
          <w:rFonts w:ascii="Century Gothic" w:eastAsia="Times" w:hAnsi="Century Gothic" w:cs="Times New Roman"/>
          <w:color w:val="auto"/>
          <w:szCs w:val="20"/>
        </w:rPr>
        <w:t xml:space="preserve"> projet</w:t>
      </w:r>
      <w:r>
        <w:rPr>
          <w:rFonts w:ascii="Century Gothic" w:eastAsia="Times" w:hAnsi="Century Gothic" w:cs="Times New Roman"/>
          <w:color w:val="auto"/>
          <w:szCs w:val="20"/>
        </w:rPr>
        <w:t xml:space="preserve"> </w:t>
      </w:r>
      <w:r w:rsidRPr="00B936C2">
        <w:rPr>
          <w:rFonts w:ascii="Century Gothic" w:eastAsia="Times" w:hAnsi="Century Gothic"/>
          <w:szCs w:val="20"/>
        </w:rPr>
        <w:t>(art 640 code civil)</w:t>
      </w:r>
      <w:r w:rsidR="00B06775" w:rsidRPr="00936BAA">
        <w:rPr>
          <w:rFonts w:ascii="Century Gothic" w:eastAsia="Times" w:hAnsi="Century Gothic" w:cs="Times New Roman"/>
          <w:color w:val="auto"/>
          <w:szCs w:val="20"/>
        </w:rPr>
        <w:t>.</w:t>
      </w:r>
      <w:r w:rsidR="00936BAA" w:rsidRPr="00936BAA">
        <w:rPr>
          <w:rFonts w:ascii="Century Gothic" w:eastAsia="Times" w:hAnsi="Century Gothic" w:cs="Times New Roman"/>
          <w:color w:val="auto"/>
          <w:szCs w:val="20"/>
        </w:rPr>
        <w:t xml:space="preserve"> </w:t>
      </w:r>
    </w:p>
    <w:p w:rsidR="00936BAA" w:rsidRPr="00936BAA" w:rsidRDefault="00936BAA" w:rsidP="00936BAA">
      <w:pPr>
        <w:pStyle w:val="NormalParagraphStyle"/>
        <w:ind w:left="426"/>
        <w:rPr>
          <w:rFonts w:ascii="Century Gothic" w:eastAsia="Times" w:hAnsi="Century Gothic" w:cs="Times New Roman"/>
          <w:color w:val="auto"/>
          <w:szCs w:val="20"/>
        </w:rPr>
      </w:pPr>
      <w:r w:rsidRPr="00936BAA">
        <w:rPr>
          <w:rFonts w:ascii="Century Gothic" w:eastAsia="Times" w:hAnsi="Century Gothic" w:cs="Times New Roman"/>
          <w:color w:val="auto"/>
          <w:szCs w:val="20"/>
        </w:rPr>
        <w:t>Le prestataire identifiera les rubriques concernées par la Loi sur l’Eau, réalisera les études et le dimensionnement. Il se chargera de la rédaction du dossier d’enquête.</w:t>
      </w:r>
    </w:p>
    <w:p w:rsidR="00936BAA" w:rsidRPr="00936BAA" w:rsidRDefault="00936BAA" w:rsidP="00936BAA">
      <w:pPr>
        <w:pStyle w:val="NormalParagraphStyle"/>
        <w:ind w:left="426"/>
        <w:rPr>
          <w:rFonts w:ascii="Century Gothic" w:eastAsia="Times" w:hAnsi="Century Gothic" w:cs="Times New Roman"/>
          <w:color w:val="auto"/>
          <w:szCs w:val="20"/>
        </w:rPr>
      </w:pPr>
      <w:r w:rsidRPr="00936BAA">
        <w:rPr>
          <w:rFonts w:ascii="Century Gothic" w:eastAsia="Times" w:hAnsi="Century Gothic" w:cs="Times New Roman"/>
          <w:color w:val="auto"/>
          <w:szCs w:val="20"/>
        </w:rPr>
        <w:t>Il sera donc chargé de produire l’étude et de réaliser complètement le dossier d’enquête au titre de la loi sur l’eau, qui comprendra toutes pièces utiles, notamment :</w:t>
      </w:r>
    </w:p>
    <w:p w:rsidR="00936BAA" w:rsidRPr="00936BAA" w:rsidRDefault="00936BAA" w:rsidP="00936BAA">
      <w:pPr>
        <w:pStyle w:val="NormalParagraphStyle"/>
        <w:ind w:left="426"/>
        <w:rPr>
          <w:rFonts w:ascii="Century Gothic" w:eastAsia="Times" w:hAnsi="Century Gothic" w:cs="Times New Roman"/>
          <w:color w:val="auto"/>
          <w:szCs w:val="20"/>
        </w:rPr>
      </w:pPr>
      <w:r w:rsidRPr="00936BAA">
        <w:rPr>
          <w:rFonts w:ascii="Century Gothic" w:eastAsia="Times" w:hAnsi="Century Gothic" w:cs="Times New Roman"/>
          <w:color w:val="auto"/>
          <w:szCs w:val="20"/>
        </w:rPr>
        <w:t>- une introduction définissant précisément la position du projet par rapport à la réglementation précitée ;</w:t>
      </w:r>
    </w:p>
    <w:p w:rsidR="00936BAA" w:rsidRPr="00936BAA" w:rsidRDefault="00936BAA" w:rsidP="00936BAA">
      <w:pPr>
        <w:pStyle w:val="NormalParagraphStyle"/>
        <w:ind w:left="426"/>
        <w:rPr>
          <w:rFonts w:ascii="Century Gothic" w:eastAsia="Times" w:hAnsi="Century Gothic" w:cs="Times New Roman"/>
          <w:color w:val="auto"/>
          <w:szCs w:val="20"/>
        </w:rPr>
      </w:pPr>
      <w:r w:rsidRPr="00936BAA">
        <w:rPr>
          <w:rFonts w:ascii="Century Gothic" w:eastAsia="Times" w:hAnsi="Century Gothic" w:cs="Times New Roman"/>
          <w:color w:val="auto"/>
          <w:szCs w:val="20"/>
        </w:rPr>
        <w:t>- les incidences quantitatives et qualitatives de l’opération sur les eaux souterraines et superficielles ;</w:t>
      </w:r>
    </w:p>
    <w:p w:rsidR="00936BAA" w:rsidRPr="00936BAA" w:rsidRDefault="00936BAA" w:rsidP="00936BAA">
      <w:pPr>
        <w:pStyle w:val="NormalParagraphStyle"/>
        <w:ind w:left="426"/>
        <w:rPr>
          <w:rFonts w:ascii="Century Gothic" w:eastAsia="Times" w:hAnsi="Century Gothic" w:cs="Times New Roman"/>
          <w:color w:val="auto"/>
          <w:szCs w:val="20"/>
        </w:rPr>
      </w:pPr>
      <w:r w:rsidRPr="00936BAA">
        <w:rPr>
          <w:rFonts w:ascii="Century Gothic" w:eastAsia="Times" w:hAnsi="Century Gothic" w:cs="Times New Roman"/>
          <w:color w:val="auto"/>
          <w:szCs w:val="20"/>
        </w:rPr>
        <w:t>- les plans à l’échelle adaptée précisant : l’emplacement des ouvrages de rétablissements hydrauliques et du rejet, les bassins de rétentions d’eau, les sens d’écoulement des eaux.</w:t>
      </w:r>
    </w:p>
    <w:p w:rsidR="00936BAA" w:rsidRPr="00936BAA" w:rsidRDefault="00936BAA" w:rsidP="00936BAA">
      <w:pPr>
        <w:pStyle w:val="NormalParagraphStyle"/>
        <w:ind w:left="426"/>
        <w:rPr>
          <w:rFonts w:ascii="Century Gothic" w:eastAsia="Times" w:hAnsi="Century Gothic" w:cs="Times New Roman"/>
          <w:color w:val="auto"/>
          <w:szCs w:val="20"/>
        </w:rPr>
      </w:pPr>
      <w:r w:rsidRPr="00936BAA">
        <w:rPr>
          <w:rFonts w:ascii="Century Gothic" w:eastAsia="Times" w:hAnsi="Century Gothic" w:cs="Times New Roman"/>
          <w:color w:val="auto"/>
          <w:szCs w:val="20"/>
        </w:rPr>
        <w:t>- Une présentation des caractéristiques des ouvrages</w:t>
      </w:r>
    </w:p>
    <w:p w:rsidR="00FB002A" w:rsidRPr="00E26F00" w:rsidRDefault="00936BAA" w:rsidP="00E26F00">
      <w:pPr>
        <w:pStyle w:val="NormalParagraphStyle"/>
        <w:ind w:left="426"/>
        <w:rPr>
          <w:rFonts w:ascii="Century Gothic" w:eastAsia="Times" w:hAnsi="Century Gothic" w:cs="Times New Roman"/>
          <w:color w:val="auto"/>
          <w:szCs w:val="20"/>
        </w:rPr>
      </w:pPr>
      <w:r w:rsidRPr="00936BAA">
        <w:rPr>
          <w:rFonts w:ascii="Century Gothic" w:eastAsia="Times" w:hAnsi="Century Gothic" w:cs="Times New Roman"/>
          <w:color w:val="auto"/>
          <w:szCs w:val="20"/>
        </w:rPr>
        <w:t>- Les pièces utiles pour la compréhension du dossier</w:t>
      </w:r>
      <w:r w:rsidR="00B936C2">
        <w:rPr>
          <w:rFonts w:ascii="Century Gothic" w:eastAsia="Times" w:hAnsi="Century Gothic" w:cs="Times New Roman"/>
          <w:color w:val="auto"/>
          <w:szCs w:val="20"/>
        </w:rPr>
        <w:t>.</w:t>
      </w:r>
    </w:p>
    <w:p w:rsidR="00D2506A" w:rsidRPr="00B936C2" w:rsidRDefault="00D2506A" w:rsidP="00D2506A">
      <w:pPr>
        <w:pBdr>
          <w:left w:val="none" w:sz="0" w:space="0" w:color="auto"/>
        </w:pBdr>
      </w:pPr>
    </w:p>
    <w:p w:rsidR="00986C62" w:rsidRDefault="00986C62" w:rsidP="00DB1D92">
      <w:pPr>
        <w:pBdr>
          <w:left w:val="none" w:sz="0" w:space="0" w:color="auto"/>
        </w:pBdr>
      </w:pPr>
    </w:p>
    <w:p w:rsidR="00986C62" w:rsidRDefault="00986C62" w:rsidP="00DB1D92">
      <w:pPr>
        <w:pBdr>
          <w:left w:val="none" w:sz="0" w:space="0" w:color="auto"/>
        </w:pBdr>
      </w:pPr>
    </w:p>
    <w:p w:rsidR="0071046C" w:rsidRDefault="0071046C" w:rsidP="00334546">
      <w:pPr>
        <w:pBdr>
          <w:left w:val="none" w:sz="0" w:space="0" w:color="auto"/>
        </w:pBdr>
        <w:ind w:left="0"/>
      </w:pPr>
    </w:p>
    <w:p w:rsidR="0071046C" w:rsidRDefault="0071046C" w:rsidP="00334546">
      <w:pPr>
        <w:pBdr>
          <w:left w:val="none" w:sz="0" w:space="0" w:color="auto"/>
        </w:pBdr>
        <w:ind w:left="0"/>
      </w:pPr>
    </w:p>
    <w:bookmarkEnd w:id="0"/>
    <w:p w:rsidR="00885718" w:rsidRPr="00B936C2" w:rsidRDefault="00885718" w:rsidP="00334546">
      <w:pPr>
        <w:pBdr>
          <w:left w:val="none" w:sz="0" w:space="0" w:color="auto"/>
        </w:pBdr>
        <w:ind w:left="0"/>
      </w:pPr>
    </w:p>
    <w:sectPr w:rsidR="00885718" w:rsidRPr="00B936C2" w:rsidSect="003F4DD3">
      <w:headerReference w:type="even" r:id="rId12"/>
      <w:headerReference w:type="default" r:id="rId13"/>
      <w:footerReference w:type="even" r:id="rId14"/>
      <w:footerReference w:type="default" r:id="rId15"/>
      <w:headerReference w:type="first" r:id="rId16"/>
      <w:footerReference w:type="first" r:id="rId17"/>
      <w:pgSz w:w="11906" w:h="16838"/>
      <w:pgMar w:top="1985" w:right="1133" w:bottom="1702" w:left="567" w:header="709" w:footer="709" w:gutter="0"/>
      <w:pgNumType w:start="0"/>
      <w:cols w:space="709"/>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D7B" w:rsidRDefault="008C7D7B" w:rsidP="0026252C">
      <w:pPr>
        <w:pBdr>
          <w:left w:val="none" w:sz="0" w:space="0" w:color="auto"/>
        </w:pBdr>
      </w:pPr>
      <w:r>
        <w:separator/>
      </w:r>
    </w:p>
  </w:endnote>
  <w:endnote w:type="continuationSeparator" w:id="0">
    <w:p w:rsidR="008C7D7B" w:rsidRDefault="008C7D7B" w:rsidP="0026252C">
      <w:pPr>
        <w:pBdr>
          <w:left w:val="none" w:sz="0" w:space="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00B0500000000000000"/>
    <w:charset w:val="00"/>
    <w:family w:val="auto"/>
    <w:pitch w:val="variable"/>
    <w:sig w:usb0="20000007" w:usb1="00000000" w:usb2="00000000" w:usb3="00000000" w:csb0="0000011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0000000000000000000"/>
    <w:charset w:val="00"/>
    <w:family w:val="auto"/>
    <w:pitch w:val="variable"/>
    <w:sig w:usb0="20000287" w:usb1="00000000" w:usb2="00000000" w:usb3="00000000" w:csb0="0000019F" w:csb1="00000000"/>
  </w:font>
  <w:font w:name="ITC Officina Sans Book">
    <w:charset w:val="00"/>
    <w:family w:val="auto"/>
    <w:pitch w:val="variable"/>
    <w:sig w:usb0="03000000"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Regular">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Helvetica Neue">
    <w:panose1 w:val="02000806000000020004"/>
    <w:charset w:val="00"/>
    <w:family w:val="auto"/>
    <w:pitch w:val="variable"/>
    <w:sig w:usb0="A00000AF" w:usb1="40000048" w:usb2="00000000" w:usb3="00000000" w:csb0="00000111" w:csb1="00000000"/>
  </w:font>
  <w:font w:name="Helvetica Ultra Compressed">
    <w:panose1 w:val="00000000000000000000"/>
    <w:charset w:val="00"/>
    <w:family w:val="swiss"/>
    <w:notTrueType/>
    <w:pitch w:val="variable"/>
    <w:sig w:usb0="00000003" w:usb1="00000000" w:usb2="00000000" w:usb3="00000000" w:csb0="00000001" w:csb1="00000000"/>
  </w:font>
  <w:font w:name="Helvetica (T1)">
    <w:panose1 w:val="00000000000000000000"/>
    <w:charset w:val="00"/>
    <w:family w:val="auto"/>
    <w:notTrueType/>
    <w:pitch w:val="default"/>
    <w:sig w:usb0="00000003" w:usb1="00000000" w:usb2="00000000" w:usb3="00000000" w:csb0="00000001" w:csb1="00000000"/>
  </w:font>
  <w:font w:name="Nimbus Sans Novus T Bold">
    <w:panose1 w:val="00000000000000000000"/>
    <w:charset w:val="00"/>
    <w:family w:val="swiss"/>
    <w:notTrueType/>
    <w:pitch w:val="variable"/>
    <w:sig w:usb0="00000083" w:usb1="00000000" w:usb2="00000000" w:usb3="00000000" w:csb0="00000009" w:csb1="00000000"/>
  </w:font>
  <w:font w:name="NimbuSanNovTHea">
    <w:panose1 w:val="02000503040000020004"/>
    <w:charset w:val="00"/>
    <w:family w:val="auto"/>
    <w:pitch w:val="variable"/>
    <w:sig w:usb0="A00000AF" w:usb1="40002048" w:usb2="00000000" w:usb3="00000000" w:csb0="00000111" w:csb1="00000000"/>
  </w:font>
  <w:font w:name="Helvetica Compresse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DC4" w:rsidRDefault="00E73FB1" w:rsidP="0026252C">
    <w:pPr>
      <w:pStyle w:val="Pieddepage"/>
      <w:pBdr>
        <w:left w:val="none" w:sz="0" w:space="0" w:color="auto"/>
      </w:pBdr>
      <w:rPr>
        <w:rStyle w:val="Numrodepage"/>
      </w:rPr>
    </w:pPr>
    <w:r>
      <w:rPr>
        <w:rStyle w:val="Numrodepage"/>
      </w:rPr>
      <w:fldChar w:fldCharType="begin"/>
    </w:r>
    <w:r w:rsidR="002B1DC4">
      <w:rPr>
        <w:rStyle w:val="Numrodepage"/>
      </w:rPr>
      <w:instrText xml:space="preserve">PAGE  </w:instrText>
    </w:r>
    <w:r>
      <w:rPr>
        <w:rStyle w:val="Numrodepage"/>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DC4" w:rsidRDefault="00E73FB1" w:rsidP="0026252C">
    <w:pPr>
      <w:pStyle w:val="NormalParagraphStyle"/>
      <w:pBdr>
        <w:left w:val="none" w:sz="0" w:space="0" w:color="auto"/>
      </w:pBdr>
      <w:ind w:left="0"/>
    </w:pPr>
    <w:r w:rsidRPr="00E73FB1">
      <w:rPr>
        <w:rFonts w:ascii="Nimbus Sans Novus T Bold" w:hAnsi="Nimbus Sans Novus T Bold"/>
        <w:noProof/>
        <w:sz w:val="24"/>
      </w:rPr>
      <w:pict>
        <v:shapetype id="_x0000_t202" coordsize="21600,21600" o:spt="202" path="m,l,21600r21600,l21600,xe">
          <v:stroke joinstyle="miter"/>
          <v:path gradientshapeok="t" o:connecttype="rect"/>
        </v:shapetype>
        <v:shape id="_x0000_s4104" type="#_x0000_t202" style="position:absolute;margin-left:0;margin-top:202.7pt;width:57.1pt;height:15.3pt;z-index:251655680;mso-position-horizontal:center">
          <v:textbox style="mso-next-textbox:#_x0000_s4104">
            <w:txbxContent>
              <w:p w:rsidR="002B1DC4" w:rsidRDefault="002B1DC4" w:rsidP="00E02F14">
                <w:r>
                  <w:t>Nom</w:t>
                </w:r>
              </w:p>
            </w:txbxContent>
          </v:textbox>
        </v:shape>
      </w:pict>
    </w:r>
    <w:r w:rsidR="002B1DC4" w:rsidRPr="0026252C">
      <w:rPr>
        <w:rFonts w:ascii="Nimbus Sans Novus T Bold" w:hAnsi="Nimbus Sans Novus T Bold"/>
      </w:rPr>
      <w:t xml:space="preserve">  </w:t>
    </w:r>
    <w:r w:rsidR="002B1DC4">
      <w:tab/>
    </w:r>
    <w:r w:rsidR="002B1DC4">
      <w:tab/>
    </w:r>
    <w:r w:rsidR="002B1DC4">
      <w:tab/>
    </w:r>
    <w:r w:rsidR="002B1DC4">
      <w:tab/>
    </w:r>
    <w:r w:rsidR="002B1DC4">
      <w:tab/>
    </w:r>
    <w:r w:rsidR="002B1DC4">
      <w:tab/>
    </w:r>
    <w:r w:rsidR="002B1DC4">
      <w:tab/>
    </w:r>
  </w:p>
  <w:p w:rsidR="002B1DC4" w:rsidRDefault="002B1DC4" w:rsidP="0026252C">
    <w:pPr>
      <w:pStyle w:val="NormalParagraphStyle"/>
      <w:pBdr>
        <w:left w:val="none" w:sz="0" w:space="0" w:color="auto"/>
      </w:pBdr>
      <w:ind w:left="0"/>
    </w:pPr>
  </w:p>
  <w:p w:rsidR="002B1DC4" w:rsidRDefault="003F30E2" w:rsidP="0026252C">
    <w:pPr>
      <w:pStyle w:val="NormalParagraphStyle"/>
      <w:pBdr>
        <w:left w:val="none" w:sz="0" w:space="0" w:color="auto"/>
      </w:pBdr>
      <w:spacing w:line="192" w:lineRule="auto"/>
      <w:ind w:left="284"/>
      <w:rPr>
        <w:rFonts w:ascii="NimbuSanNovTHea" w:hAnsi="NimbuSanNovTHea" w:cs="NimbuSanNovTHea"/>
        <w:color w:val="AA0000"/>
        <w:spacing w:val="-6"/>
        <w:szCs w:val="32"/>
      </w:rPr>
    </w:pPr>
    <w:r>
      <w:rPr>
        <w:noProof/>
      </w:rPr>
      <w:drawing>
        <wp:anchor distT="0" distB="0" distL="114300" distR="114300" simplePos="0" relativeHeight="251659776" behindDoc="1" locked="0" layoutInCell="1" allowOverlap="1">
          <wp:simplePos x="0" y="0"/>
          <wp:positionH relativeFrom="column">
            <wp:posOffset>993775</wp:posOffset>
          </wp:positionH>
          <wp:positionV relativeFrom="paragraph">
            <wp:posOffset>102870</wp:posOffset>
          </wp:positionV>
          <wp:extent cx="5587365" cy="120650"/>
          <wp:effectExtent l="19050" t="0" r="0" b="0"/>
          <wp:wrapNone/>
          <wp:docPr id="16" name="Image 16" descr="pied de page portra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ed de page portrait.tif"/>
                  <pic:cNvPicPr>
                    <a:picLocks noChangeAspect="1" noChangeArrowheads="1"/>
                  </pic:cNvPicPr>
                </pic:nvPicPr>
                <pic:blipFill>
                  <a:blip r:embed="rId1"/>
                  <a:srcRect/>
                  <a:stretch>
                    <a:fillRect/>
                  </a:stretch>
                </pic:blipFill>
                <pic:spPr bwMode="auto">
                  <a:xfrm>
                    <a:off x="0" y="0"/>
                    <a:ext cx="5587365" cy="120650"/>
                  </a:xfrm>
                  <a:prstGeom prst="rect">
                    <a:avLst/>
                  </a:prstGeom>
                  <a:noFill/>
                </pic:spPr>
              </pic:pic>
            </a:graphicData>
          </a:graphic>
        </wp:anchor>
      </w:drawing>
    </w:r>
    <w:r w:rsidR="00E73FB1" w:rsidRPr="00E73FB1">
      <w:rPr>
        <w:noProof/>
      </w:rPr>
      <w:pict>
        <v:shape id="_x0000_s4111" type="#_x0000_t202" style="position:absolute;left:0;text-align:left;margin-left:662.65pt;margin-top:-1.55pt;width:17.6pt;height:128.65pt;z-index:251657728;mso-position-horizontal-relative:text;mso-position-vertical-relative:text" stroked="f">
          <v:textbox style="mso-next-textbox:#_x0000_s4111;mso-fit-shape-to-text:t">
            <w:txbxContent>
              <w:p w:rsidR="002B1DC4" w:rsidRPr="00E72B1F" w:rsidRDefault="00E73FB1" w:rsidP="0026252C">
                <w:pPr>
                  <w:rPr>
                    <w:rFonts w:ascii="Helvetica Compressed" w:hAnsi="Helvetica Compressed"/>
                  </w:rPr>
                </w:pPr>
                <w:r w:rsidRPr="00E72B1F">
                  <w:rPr>
                    <w:rFonts w:ascii="Helvetica Compressed" w:hAnsi="Helvetica Compressed"/>
                  </w:rPr>
                  <w:fldChar w:fldCharType="begin"/>
                </w:r>
                <w:r w:rsidR="002B1DC4" w:rsidRPr="00E72B1F">
                  <w:rPr>
                    <w:rFonts w:ascii="Helvetica Compressed" w:hAnsi="Helvetica Compressed"/>
                  </w:rPr>
                  <w:instrText xml:space="preserve"> PAGE   \* MERGEFORMAT </w:instrText>
                </w:r>
                <w:r w:rsidRPr="00E72B1F">
                  <w:rPr>
                    <w:rFonts w:ascii="Helvetica Compressed" w:hAnsi="Helvetica Compressed"/>
                  </w:rPr>
                  <w:fldChar w:fldCharType="separate"/>
                </w:r>
                <w:r w:rsidR="003F30E2">
                  <w:rPr>
                    <w:rFonts w:ascii="Helvetica Compressed" w:hAnsi="Helvetica Compressed"/>
                    <w:noProof/>
                  </w:rPr>
                  <w:t>6</w:t>
                </w:r>
                <w:r w:rsidRPr="00E72B1F">
                  <w:rPr>
                    <w:rFonts w:ascii="Helvetica Compressed" w:hAnsi="Helvetica Compressed"/>
                  </w:rPr>
                  <w:fldChar w:fldCharType="end"/>
                </w:r>
              </w:p>
            </w:txbxContent>
          </v:textbox>
        </v:shape>
      </w:pict>
    </w:r>
    <w:r w:rsidR="002B1DC4">
      <w:rPr>
        <w:rFonts w:ascii="NimbuSanNovTHea" w:hAnsi="NimbuSanNovTHea" w:cs="NimbuSanNovTHea"/>
        <w:color w:val="AA0000"/>
        <w:spacing w:val="-6"/>
        <w:szCs w:val="32"/>
      </w:rPr>
      <w:t>Zillisheim</w:t>
    </w:r>
  </w:p>
  <w:p w:rsidR="002B1DC4" w:rsidRPr="0026252C" w:rsidRDefault="00E73FB1" w:rsidP="0026252C">
    <w:pPr>
      <w:pStyle w:val="NormalParagraphStyle"/>
      <w:pBdr>
        <w:left w:val="none" w:sz="0" w:space="0" w:color="auto"/>
      </w:pBdr>
      <w:spacing w:line="192" w:lineRule="auto"/>
      <w:ind w:left="284"/>
      <w:rPr>
        <w:rFonts w:ascii="NimbuSanNovTHea" w:hAnsi="NimbuSanNovTHea" w:cs="NimbuSanNovTHea"/>
        <w:color w:val="AA0000"/>
        <w:spacing w:val="-6"/>
        <w:szCs w:val="32"/>
      </w:rPr>
    </w:pPr>
    <w:r w:rsidRPr="00E73FB1">
      <w:rPr>
        <w:noProof/>
      </w:rPr>
      <w:pict>
        <v:shape id="_x0000_s4127" type="#_x0000_t202" style="position:absolute;left:0;text-align:left;margin-left:496.55pt;margin-top:1.95pt;width:57.1pt;height:31.65pt;z-index:251658752;mso-width-relative:margin;mso-height-relative:margin" filled="f" stroked="f">
          <v:textbox style="mso-next-textbox:#_x0000_s4127">
            <w:txbxContent>
              <w:p w:rsidR="002B1DC4" w:rsidRDefault="00E73FB1" w:rsidP="008112EA">
                <w:pPr>
                  <w:pBdr>
                    <w:left w:val="single" w:sz="4" w:space="3" w:color="auto"/>
                  </w:pBdr>
                  <w:rPr>
                    <w:rFonts w:ascii="Helvetica Compressed" w:hAnsi="Helvetica Compressed"/>
                  </w:rPr>
                </w:pPr>
                <w:r>
                  <w:rPr>
                    <w:rFonts w:ascii="Helvetica Compressed" w:hAnsi="Helvetica Compressed"/>
                  </w:rPr>
                  <w:fldChar w:fldCharType="begin"/>
                </w:r>
                <w:r w:rsidR="002B1DC4">
                  <w:rPr>
                    <w:rFonts w:ascii="Helvetica Compressed" w:hAnsi="Helvetica Compressed"/>
                  </w:rPr>
                  <w:instrText xml:space="preserve"> PAGE   \* MERGEFORMAT </w:instrText>
                </w:r>
                <w:r>
                  <w:rPr>
                    <w:rFonts w:ascii="Helvetica Compressed" w:hAnsi="Helvetica Compressed"/>
                  </w:rPr>
                  <w:fldChar w:fldCharType="separate"/>
                </w:r>
                <w:r w:rsidR="003F30E2">
                  <w:rPr>
                    <w:rFonts w:ascii="Helvetica Compressed" w:hAnsi="Helvetica Compressed"/>
                    <w:noProof/>
                  </w:rPr>
                  <w:t>6</w:t>
                </w:r>
                <w:r>
                  <w:rPr>
                    <w:rFonts w:ascii="Helvetica Compressed" w:hAnsi="Helvetica Compressed"/>
                  </w:rPr>
                  <w:fldChar w:fldCharType="end"/>
                </w:r>
              </w:p>
            </w:txbxContent>
          </v:textbox>
        </v:shape>
      </w:pict>
    </w:r>
    <w:r w:rsidR="002B1DC4">
      <w:rPr>
        <w:rFonts w:ascii="NimbuSanNovTHea" w:hAnsi="NimbuSanNovTHea" w:cs="NimbuSanNovTHea"/>
        <w:color w:val="AA0000"/>
        <w:spacing w:val="-6"/>
        <w:szCs w:val="32"/>
      </w:rPr>
      <w:t xml:space="preserve">        </w:t>
    </w:r>
    <w:r w:rsidR="002B1DC4">
      <w:rPr>
        <w:rFonts w:ascii="NimbuSanNovTHea" w:hAnsi="NimbuSanNovTHea" w:cs="NimbuSanNovTHea"/>
        <w:color w:val="auto"/>
        <w:spacing w:val="-6"/>
        <w:szCs w:val="32"/>
      </w:rPr>
      <w:t>Mission</w:t>
    </w:r>
  </w:p>
  <w:p w:rsidR="002B1DC4" w:rsidRPr="00650A56" w:rsidRDefault="00E73FB1" w:rsidP="00650A56">
    <w:pPr>
      <w:pStyle w:val="NormalParagraphStyle"/>
      <w:pBdr>
        <w:left w:val="none" w:sz="0" w:space="0" w:color="auto"/>
      </w:pBdr>
      <w:ind w:left="284"/>
      <w:rPr>
        <w:rFonts w:ascii="NimbuSanNovTHea" w:hAnsi="NimbuSanNovTHea" w:cs="NimbuSanNovTHea"/>
        <w:color w:val="C4BC96"/>
        <w:spacing w:val="-7"/>
        <w:szCs w:val="27"/>
      </w:rPr>
    </w:pPr>
    <w:r w:rsidRPr="00E73FB1">
      <w:rPr>
        <w:noProof/>
      </w:rPr>
      <w:pict>
        <v:shape id="_x0000_s4110" type="#_x0000_t202" style="position:absolute;left:0;text-align:left;margin-left:0;margin-top:202.7pt;width:57.1pt;height:15.3pt;z-index:251656704;mso-position-horizontal:center">
          <v:textbox style="mso-next-textbox:#_x0000_s4110">
            <w:txbxContent>
              <w:p w:rsidR="002B1DC4" w:rsidRDefault="002B1DC4" w:rsidP="0026252C">
                <w:r>
                  <w:t>Nom</w:t>
                </w:r>
              </w:p>
            </w:txbxContent>
          </v:textbox>
        </v:shape>
      </w:pict>
    </w:r>
    <w:r w:rsidR="002B1DC4">
      <w:rPr>
        <w:rFonts w:ascii="NimbuSanNovTHea" w:hAnsi="NimbuSanNovTHea" w:cs="NimbuSanNovTHea"/>
        <w:color w:val="C4BC96"/>
        <w:spacing w:val="-7"/>
        <w:szCs w:val="27"/>
      </w:rPr>
      <w:t xml:space="preserve">d’Assistance                                                          </w:t>
    </w:r>
    <w:r w:rsidR="002B1DC4">
      <w:rPr>
        <w:rFonts w:ascii="Helvetica Neue" w:hAnsi="Helvetica Neue"/>
        <w:color w:val="auto"/>
      </w:rPr>
      <w:t>Programme des travaux– aménagement accès au collège</w:t>
    </w:r>
    <w:r w:rsidR="002B1DC4" w:rsidRPr="00C74842">
      <w:rPr>
        <w:rFonts w:ascii="Helvetica Neue" w:hAnsi="Helvetica Neue"/>
        <w:color w:val="auto"/>
      </w:rPr>
      <w:t xml:space="preserve"> </w:t>
    </w:r>
    <w:r w:rsidR="002B1DC4">
      <w:rPr>
        <w:rFonts w:ascii="Helvetica Neue" w:hAnsi="Helvetica Neue"/>
        <w:color w:val="auto"/>
      </w:rPr>
      <w:t>- juillet</w:t>
    </w:r>
    <w:r w:rsidR="002B1DC4" w:rsidRPr="007A376B">
      <w:rPr>
        <w:rFonts w:ascii="Helvetica Neue" w:hAnsi="Helvetica Neue"/>
        <w:color w:val="auto"/>
      </w:rPr>
      <w:t xml:space="preserve"> 20</w:t>
    </w:r>
    <w:r w:rsidR="002B1DC4">
      <w:rPr>
        <w:rFonts w:ascii="Helvetica Neue" w:hAnsi="Helvetica Neue"/>
        <w:color w:val="auto"/>
      </w:rPr>
      <w:t>10</w:t>
    </w:r>
  </w:p>
  <w:p w:rsidR="002B1DC4" w:rsidRDefault="002B1DC4" w:rsidP="0026252C">
    <w:pPr>
      <w:pStyle w:val="Pieddepage"/>
      <w:pBdr>
        <w:left w:val="none" w:sz="0" w:space="0" w:color="auto"/>
      </w:pBdr>
      <w:ind w:left="28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DC4" w:rsidRDefault="002B1DC4" w:rsidP="0026252C">
    <w:pPr>
      <w:pStyle w:val="Pieddepage"/>
      <w:pBdr>
        <w:left w:val="none" w:sz="0" w:space="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D7B" w:rsidRDefault="008C7D7B" w:rsidP="0026252C">
      <w:pPr>
        <w:pBdr>
          <w:left w:val="none" w:sz="0" w:space="0" w:color="auto"/>
        </w:pBdr>
      </w:pPr>
      <w:r>
        <w:separator/>
      </w:r>
    </w:p>
  </w:footnote>
  <w:footnote w:type="continuationSeparator" w:id="0">
    <w:p w:rsidR="008C7D7B" w:rsidRDefault="008C7D7B" w:rsidP="0026252C">
      <w:pPr>
        <w:pBdr>
          <w:left w:val="none" w:sz="0" w:space="0"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DC4" w:rsidRDefault="002B1DC4" w:rsidP="0026252C">
    <w:pPr>
      <w:pStyle w:val="En-tte"/>
      <w:pBdr>
        <w:lef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DC4" w:rsidRDefault="003F30E2" w:rsidP="0026252C">
    <w:pPr>
      <w:pStyle w:val="En-tte"/>
      <w:pBdr>
        <w:left w:val="none" w:sz="0" w:space="0" w:color="auto"/>
      </w:pBdr>
    </w:pPr>
    <w:r>
      <w:rPr>
        <w:noProof/>
      </w:rPr>
      <w:drawing>
        <wp:inline distT="0" distB="0" distL="0" distR="0">
          <wp:extent cx="5735955" cy="320675"/>
          <wp:effectExtent l="19050" t="0" r="0" b="0"/>
          <wp:docPr id="2" name="Image 3" descr="haut de page portra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haut de page portrait.tif"/>
                  <pic:cNvPicPr>
                    <a:picLocks noChangeAspect="1" noChangeArrowheads="1"/>
                  </pic:cNvPicPr>
                </pic:nvPicPr>
                <pic:blipFill>
                  <a:blip r:embed="rId1"/>
                  <a:srcRect b="40660"/>
                  <a:stretch>
                    <a:fillRect/>
                  </a:stretch>
                </pic:blipFill>
                <pic:spPr bwMode="auto">
                  <a:xfrm>
                    <a:off x="0" y="0"/>
                    <a:ext cx="5735955" cy="320675"/>
                  </a:xfrm>
                  <a:prstGeom prst="rect">
                    <a:avLst/>
                  </a:prstGeom>
                  <a:noFill/>
                  <a:ln w="9525">
                    <a:noFill/>
                    <a:miter lim="800000"/>
                    <a:headEnd/>
                    <a:tailEnd/>
                  </a:ln>
                </pic:spPr>
              </pic:pic>
            </a:graphicData>
          </a:graphic>
        </wp:inline>
      </w:drawing>
    </w:r>
  </w:p>
  <w:p w:rsidR="002B1DC4" w:rsidRDefault="002B1DC4" w:rsidP="0026252C">
    <w:pPr>
      <w:pStyle w:val="En-tte"/>
      <w:pBdr>
        <w:lef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DC4" w:rsidRDefault="002B1DC4" w:rsidP="0026252C">
    <w:pPr>
      <w:pStyle w:val="En-tte"/>
      <w:pBdr>
        <w:left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29EB"/>
    <w:multiLevelType w:val="multilevel"/>
    <w:tmpl w:val="13C831E2"/>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
    <w:nsid w:val="03516E21"/>
    <w:multiLevelType w:val="hybridMultilevel"/>
    <w:tmpl w:val="90C8E72C"/>
    <w:lvl w:ilvl="0" w:tplc="D77E86E2">
      <w:start w:val="1"/>
      <w:numFmt w:val="bullet"/>
      <w:lvlText w:val="-"/>
      <w:lvlJc w:val="left"/>
      <w:pPr>
        <w:tabs>
          <w:tab w:val="num" w:pos="786"/>
        </w:tabs>
        <w:ind w:left="786" w:hanging="360"/>
      </w:pPr>
      <w:rPr>
        <w:rFonts w:ascii="Helvetica" w:eastAsia="Times New Roman" w:hAnsi="Helvetica" w:cs="Times New Roman" w:hint="default"/>
      </w:rPr>
    </w:lvl>
    <w:lvl w:ilvl="1" w:tplc="D77E86E2">
      <w:start w:val="1"/>
      <w:numFmt w:val="bullet"/>
      <w:lvlText w:val="-"/>
      <w:lvlJc w:val="left"/>
      <w:pPr>
        <w:tabs>
          <w:tab w:val="num" w:pos="1506"/>
        </w:tabs>
        <w:ind w:left="1506" w:hanging="360"/>
      </w:pPr>
      <w:rPr>
        <w:rFonts w:ascii="Helvetica" w:eastAsia="Times New Roman" w:hAnsi="Helvetica" w:cs="Times New Roman"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2">
    <w:nsid w:val="04794F91"/>
    <w:multiLevelType w:val="hybridMultilevel"/>
    <w:tmpl w:val="1434672C"/>
    <w:lvl w:ilvl="0" w:tplc="AC5E4118">
      <w:start w:val="1"/>
      <w:numFmt w:val="bullet"/>
      <w:lvlText w:val=""/>
      <w:lvlJc w:val="left"/>
      <w:pPr>
        <w:tabs>
          <w:tab w:val="num" w:pos="1333"/>
        </w:tabs>
        <w:ind w:left="1333" w:hanging="170"/>
      </w:pPr>
      <w:rPr>
        <w:rFonts w:ascii="Wingdings" w:hAnsi="Wingdings" w:hint="default"/>
        <w:sz w:val="18"/>
        <w:szCs w:val="18"/>
      </w:rPr>
    </w:lvl>
    <w:lvl w:ilvl="1" w:tplc="040C0003" w:tentative="1">
      <w:start w:val="1"/>
      <w:numFmt w:val="bullet"/>
      <w:lvlText w:val="o"/>
      <w:lvlJc w:val="left"/>
      <w:pPr>
        <w:tabs>
          <w:tab w:val="num" w:pos="2603"/>
        </w:tabs>
        <w:ind w:left="2603" w:hanging="360"/>
      </w:pPr>
      <w:rPr>
        <w:rFonts w:ascii="Courier New" w:hAnsi="Courier New" w:cs="Courier New" w:hint="default"/>
      </w:rPr>
    </w:lvl>
    <w:lvl w:ilvl="2" w:tplc="040C0005" w:tentative="1">
      <w:start w:val="1"/>
      <w:numFmt w:val="bullet"/>
      <w:lvlText w:val=""/>
      <w:lvlJc w:val="left"/>
      <w:pPr>
        <w:tabs>
          <w:tab w:val="num" w:pos="3323"/>
        </w:tabs>
        <w:ind w:left="3323" w:hanging="360"/>
      </w:pPr>
      <w:rPr>
        <w:rFonts w:ascii="Wingdings" w:hAnsi="Wingdings" w:hint="default"/>
      </w:rPr>
    </w:lvl>
    <w:lvl w:ilvl="3" w:tplc="040C0001" w:tentative="1">
      <w:start w:val="1"/>
      <w:numFmt w:val="bullet"/>
      <w:lvlText w:val=""/>
      <w:lvlJc w:val="left"/>
      <w:pPr>
        <w:tabs>
          <w:tab w:val="num" w:pos="4043"/>
        </w:tabs>
        <w:ind w:left="4043" w:hanging="360"/>
      </w:pPr>
      <w:rPr>
        <w:rFonts w:ascii="Symbol" w:hAnsi="Symbol" w:hint="default"/>
      </w:rPr>
    </w:lvl>
    <w:lvl w:ilvl="4" w:tplc="040C0003" w:tentative="1">
      <w:start w:val="1"/>
      <w:numFmt w:val="bullet"/>
      <w:lvlText w:val="o"/>
      <w:lvlJc w:val="left"/>
      <w:pPr>
        <w:tabs>
          <w:tab w:val="num" w:pos="4763"/>
        </w:tabs>
        <w:ind w:left="4763" w:hanging="360"/>
      </w:pPr>
      <w:rPr>
        <w:rFonts w:ascii="Courier New" w:hAnsi="Courier New" w:cs="Courier New" w:hint="default"/>
      </w:rPr>
    </w:lvl>
    <w:lvl w:ilvl="5" w:tplc="040C0005" w:tentative="1">
      <w:start w:val="1"/>
      <w:numFmt w:val="bullet"/>
      <w:lvlText w:val=""/>
      <w:lvlJc w:val="left"/>
      <w:pPr>
        <w:tabs>
          <w:tab w:val="num" w:pos="5483"/>
        </w:tabs>
        <w:ind w:left="5483" w:hanging="360"/>
      </w:pPr>
      <w:rPr>
        <w:rFonts w:ascii="Wingdings" w:hAnsi="Wingdings" w:hint="default"/>
      </w:rPr>
    </w:lvl>
    <w:lvl w:ilvl="6" w:tplc="040C0001" w:tentative="1">
      <w:start w:val="1"/>
      <w:numFmt w:val="bullet"/>
      <w:lvlText w:val=""/>
      <w:lvlJc w:val="left"/>
      <w:pPr>
        <w:tabs>
          <w:tab w:val="num" w:pos="6203"/>
        </w:tabs>
        <w:ind w:left="6203" w:hanging="360"/>
      </w:pPr>
      <w:rPr>
        <w:rFonts w:ascii="Symbol" w:hAnsi="Symbol" w:hint="default"/>
      </w:rPr>
    </w:lvl>
    <w:lvl w:ilvl="7" w:tplc="040C0003" w:tentative="1">
      <w:start w:val="1"/>
      <w:numFmt w:val="bullet"/>
      <w:lvlText w:val="o"/>
      <w:lvlJc w:val="left"/>
      <w:pPr>
        <w:tabs>
          <w:tab w:val="num" w:pos="6923"/>
        </w:tabs>
        <w:ind w:left="6923" w:hanging="360"/>
      </w:pPr>
      <w:rPr>
        <w:rFonts w:ascii="Courier New" w:hAnsi="Courier New" w:cs="Courier New" w:hint="default"/>
      </w:rPr>
    </w:lvl>
    <w:lvl w:ilvl="8" w:tplc="040C0005" w:tentative="1">
      <w:start w:val="1"/>
      <w:numFmt w:val="bullet"/>
      <w:lvlText w:val=""/>
      <w:lvlJc w:val="left"/>
      <w:pPr>
        <w:tabs>
          <w:tab w:val="num" w:pos="7643"/>
        </w:tabs>
        <w:ind w:left="7643" w:hanging="360"/>
      </w:pPr>
      <w:rPr>
        <w:rFonts w:ascii="Wingdings" w:hAnsi="Wingdings" w:hint="default"/>
      </w:rPr>
    </w:lvl>
  </w:abstractNum>
  <w:abstractNum w:abstractNumId="3">
    <w:nsid w:val="05DF6A39"/>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117C74"/>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E3651D3"/>
    <w:multiLevelType w:val="multilevel"/>
    <w:tmpl w:val="3D9C028E"/>
    <w:lvl w:ilvl="0">
      <w:start w:val="3"/>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4CD226C"/>
    <w:multiLevelType w:val="hybridMultilevel"/>
    <w:tmpl w:val="6B503444"/>
    <w:lvl w:ilvl="0" w:tplc="5F522824">
      <w:numFmt w:val="bullet"/>
      <w:lvlText w:val="-"/>
      <w:lvlJc w:val="left"/>
      <w:pPr>
        <w:ind w:left="1068" w:hanging="360"/>
      </w:pPr>
      <w:rPr>
        <w:rFonts w:ascii="Century Gothic" w:eastAsia="Times" w:hAnsi="Century Gothic"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nsid w:val="189824AB"/>
    <w:multiLevelType w:val="hybridMultilevel"/>
    <w:tmpl w:val="D7F20F30"/>
    <w:lvl w:ilvl="0" w:tplc="A6FED4F6">
      <w:numFmt w:val="bullet"/>
      <w:lvlText w:val="-"/>
      <w:lvlJc w:val="left"/>
      <w:pPr>
        <w:ind w:left="1068" w:hanging="360"/>
      </w:pPr>
      <w:rPr>
        <w:rFonts w:ascii="Century Gothic" w:eastAsia="Times" w:hAnsi="Century Gothic"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nsid w:val="1E5B5134"/>
    <w:multiLevelType w:val="multilevel"/>
    <w:tmpl w:val="040C001F"/>
    <w:lvl w:ilvl="0">
      <w:start w:val="1"/>
      <w:numFmt w:val="decimal"/>
      <w:lvlText w:val="%1."/>
      <w:lvlJc w:val="left"/>
      <w:pPr>
        <w:ind w:left="1428" w:hanging="360"/>
      </w:pPr>
    </w:lvl>
    <w:lvl w:ilvl="1">
      <w:start w:val="1"/>
      <w:numFmt w:val="decimal"/>
      <w:lvlText w:val="%1.%2."/>
      <w:lvlJc w:val="left"/>
      <w:pPr>
        <w:ind w:left="1860" w:hanging="432"/>
      </w:pPr>
    </w:lvl>
    <w:lvl w:ilvl="2">
      <w:start w:val="1"/>
      <w:numFmt w:val="decimal"/>
      <w:lvlText w:val="%1.%2.%3."/>
      <w:lvlJc w:val="left"/>
      <w:pPr>
        <w:ind w:left="2292" w:hanging="504"/>
      </w:p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9">
    <w:nsid w:val="2018791C"/>
    <w:multiLevelType w:val="multilevel"/>
    <w:tmpl w:val="30C66374"/>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02B4830"/>
    <w:multiLevelType w:val="hybridMultilevel"/>
    <w:tmpl w:val="762C0CDC"/>
    <w:lvl w:ilvl="0" w:tplc="07C8E93A">
      <w:numFmt w:val="bullet"/>
      <w:lvlText w:val="-"/>
      <w:lvlJc w:val="left"/>
      <w:pPr>
        <w:ind w:left="1068" w:hanging="360"/>
      </w:pPr>
      <w:rPr>
        <w:rFonts w:ascii="Century Gothic" w:eastAsia="Times" w:hAnsi="Century Gothic"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nsid w:val="24226667"/>
    <w:multiLevelType w:val="multilevel"/>
    <w:tmpl w:val="81D6567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4A61E96"/>
    <w:multiLevelType w:val="hybridMultilevel"/>
    <w:tmpl w:val="3B3603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8771522"/>
    <w:multiLevelType w:val="hybridMultilevel"/>
    <w:tmpl w:val="AC5498B0"/>
    <w:lvl w:ilvl="0" w:tplc="A6FED4F6">
      <w:numFmt w:val="bullet"/>
      <w:lvlText w:val="-"/>
      <w:lvlJc w:val="left"/>
      <w:pPr>
        <w:ind w:left="720" w:hanging="360"/>
      </w:pPr>
      <w:rPr>
        <w:rFonts w:ascii="Century Gothic" w:eastAsia="Times" w:hAnsi="Century Gothic"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94D1D31"/>
    <w:multiLevelType w:val="hybridMultilevel"/>
    <w:tmpl w:val="1A46725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5">
    <w:nsid w:val="2C795076"/>
    <w:multiLevelType w:val="multilevel"/>
    <w:tmpl w:val="2E62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BC6108"/>
    <w:multiLevelType w:val="hybridMultilevel"/>
    <w:tmpl w:val="6C403B90"/>
    <w:lvl w:ilvl="0" w:tplc="2466A7E4">
      <w:numFmt w:val="bullet"/>
      <w:lvlText w:val="-"/>
      <w:lvlJc w:val="left"/>
      <w:pPr>
        <w:ind w:left="1068" w:hanging="360"/>
      </w:pPr>
      <w:rPr>
        <w:rFonts w:ascii="Century Gothic" w:eastAsia="Times" w:hAnsi="Century Gothic"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nsid w:val="2DBB102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3296D86"/>
    <w:multiLevelType w:val="multilevel"/>
    <w:tmpl w:val="F41ECCBC"/>
    <w:lvl w:ilvl="0">
      <w:start w:val="3"/>
      <w:numFmt w:val="decimal"/>
      <w:lvlText w:val="%1"/>
      <w:lvlJc w:val="left"/>
      <w:pPr>
        <w:tabs>
          <w:tab w:val="num" w:pos="705"/>
        </w:tabs>
        <w:ind w:left="705" w:hanging="705"/>
      </w:pPr>
      <w:rPr>
        <w:rFonts w:hint="default"/>
        <w:b/>
      </w:rPr>
    </w:lvl>
    <w:lvl w:ilvl="1">
      <w:start w:val="6"/>
      <w:numFmt w:val="decimal"/>
      <w:lvlText w:val="%1.%2"/>
      <w:lvlJc w:val="left"/>
      <w:pPr>
        <w:tabs>
          <w:tab w:val="num" w:pos="705"/>
        </w:tabs>
        <w:ind w:left="705" w:hanging="705"/>
      </w:pPr>
      <w:rPr>
        <w:rFonts w:hint="default"/>
        <w:b/>
      </w:rPr>
    </w:lvl>
    <w:lvl w:ilvl="2">
      <w:start w:val="6"/>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3A27F83"/>
    <w:multiLevelType w:val="hybridMultilevel"/>
    <w:tmpl w:val="0F5696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5652439"/>
    <w:multiLevelType w:val="hybridMultilevel"/>
    <w:tmpl w:val="9AEE066E"/>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nsid w:val="356E7BA6"/>
    <w:multiLevelType w:val="multilevel"/>
    <w:tmpl w:val="D58E2844"/>
    <w:lvl w:ilvl="0">
      <w:start w:val="3"/>
      <w:numFmt w:val="decimal"/>
      <w:lvlText w:val="%1"/>
      <w:lvlJc w:val="left"/>
      <w:pPr>
        <w:tabs>
          <w:tab w:val="num" w:pos="705"/>
        </w:tabs>
        <w:ind w:left="705" w:hanging="705"/>
      </w:pPr>
      <w:rPr>
        <w:rFonts w:hint="default"/>
        <w:b/>
      </w:rPr>
    </w:lvl>
    <w:lvl w:ilvl="1">
      <w:start w:val="8"/>
      <w:numFmt w:val="decimal"/>
      <w:lvlText w:val="%1.%2"/>
      <w:lvlJc w:val="left"/>
      <w:pPr>
        <w:tabs>
          <w:tab w:val="num" w:pos="705"/>
        </w:tabs>
        <w:ind w:left="705" w:hanging="705"/>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37B61258"/>
    <w:multiLevelType w:val="multilevel"/>
    <w:tmpl w:val="D778AD6E"/>
    <w:lvl w:ilvl="0">
      <w:start w:val="26"/>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3E324EA1"/>
    <w:multiLevelType w:val="multilevel"/>
    <w:tmpl w:val="A2BA2EF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E9E6B86"/>
    <w:multiLevelType w:val="hybridMultilevel"/>
    <w:tmpl w:val="780253D0"/>
    <w:lvl w:ilvl="0" w:tplc="FFFFFFFF">
      <w:start w:val="1"/>
      <w:numFmt w:val="bullet"/>
      <w:lvlText w:val=""/>
      <w:lvlJc w:val="left"/>
      <w:pPr>
        <w:tabs>
          <w:tab w:val="num" w:pos="2847"/>
        </w:tabs>
        <w:ind w:left="2847" w:hanging="360"/>
      </w:pPr>
      <w:rPr>
        <w:rFonts w:ascii="Symbol" w:hAnsi="Symbol" w:hint="default"/>
      </w:rPr>
    </w:lvl>
    <w:lvl w:ilvl="1" w:tplc="FFFFFFFF" w:tentative="1">
      <w:start w:val="1"/>
      <w:numFmt w:val="bullet"/>
      <w:lvlText w:val="o"/>
      <w:lvlJc w:val="left"/>
      <w:pPr>
        <w:tabs>
          <w:tab w:val="num" w:pos="3567"/>
        </w:tabs>
        <w:ind w:left="3567" w:hanging="360"/>
      </w:pPr>
      <w:rPr>
        <w:rFonts w:ascii="Courier New" w:hAnsi="Courier New" w:hint="default"/>
      </w:rPr>
    </w:lvl>
    <w:lvl w:ilvl="2" w:tplc="FFFFFFFF" w:tentative="1">
      <w:start w:val="1"/>
      <w:numFmt w:val="bullet"/>
      <w:lvlText w:val=""/>
      <w:lvlJc w:val="left"/>
      <w:pPr>
        <w:tabs>
          <w:tab w:val="num" w:pos="4287"/>
        </w:tabs>
        <w:ind w:left="4287" w:hanging="360"/>
      </w:pPr>
      <w:rPr>
        <w:rFonts w:ascii="Wingdings" w:hAnsi="Wingdings" w:hint="default"/>
      </w:rPr>
    </w:lvl>
    <w:lvl w:ilvl="3" w:tplc="FFFFFFFF" w:tentative="1">
      <w:start w:val="1"/>
      <w:numFmt w:val="bullet"/>
      <w:lvlText w:val=""/>
      <w:lvlJc w:val="left"/>
      <w:pPr>
        <w:tabs>
          <w:tab w:val="num" w:pos="5007"/>
        </w:tabs>
        <w:ind w:left="5007" w:hanging="360"/>
      </w:pPr>
      <w:rPr>
        <w:rFonts w:ascii="Symbol" w:hAnsi="Symbol" w:hint="default"/>
      </w:rPr>
    </w:lvl>
    <w:lvl w:ilvl="4" w:tplc="FFFFFFFF" w:tentative="1">
      <w:start w:val="1"/>
      <w:numFmt w:val="bullet"/>
      <w:lvlText w:val="o"/>
      <w:lvlJc w:val="left"/>
      <w:pPr>
        <w:tabs>
          <w:tab w:val="num" w:pos="5727"/>
        </w:tabs>
        <w:ind w:left="5727" w:hanging="360"/>
      </w:pPr>
      <w:rPr>
        <w:rFonts w:ascii="Courier New" w:hAnsi="Courier New" w:hint="default"/>
      </w:rPr>
    </w:lvl>
    <w:lvl w:ilvl="5" w:tplc="FFFFFFFF" w:tentative="1">
      <w:start w:val="1"/>
      <w:numFmt w:val="bullet"/>
      <w:lvlText w:val=""/>
      <w:lvlJc w:val="left"/>
      <w:pPr>
        <w:tabs>
          <w:tab w:val="num" w:pos="6447"/>
        </w:tabs>
        <w:ind w:left="6447" w:hanging="360"/>
      </w:pPr>
      <w:rPr>
        <w:rFonts w:ascii="Wingdings" w:hAnsi="Wingdings" w:hint="default"/>
      </w:rPr>
    </w:lvl>
    <w:lvl w:ilvl="6" w:tplc="FFFFFFFF" w:tentative="1">
      <w:start w:val="1"/>
      <w:numFmt w:val="bullet"/>
      <w:lvlText w:val=""/>
      <w:lvlJc w:val="left"/>
      <w:pPr>
        <w:tabs>
          <w:tab w:val="num" w:pos="7167"/>
        </w:tabs>
        <w:ind w:left="7167" w:hanging="360"/>
      </w:pPr>
      <w:rPr>
        <w:rFonts w:ascii="Symbol" w:hAnsi="Symbol" w:hint="default"/>
      </w:rPr>
    </w:lvl>
    <w:lvl w:ilvl="7" w:tplc="FFFFFFFF" w:tentative="1">
      <w:start w:val="1"/>
      <w:numFmt w:val="bullet"/>
      <w:lvlText w:val="o"/>
      <w:lvlJc w:val="left"/>
      <w:pPr>
        <w:tabs>
          <w:tab w:val="num" w:pos="7887"/>
        </w:tabs>
        <w:ind w:left="7887" w:hanging="360"/>
      </w:pPr>
      <w:rPr>
        <w:rFonts w:ascii="Courier New" w:hAnsi="Courier New" w:hint="default"/>
      </w:rPr>
    </w:lvl>
    <w:lvl w:ilvl="8" w:tplc="FFFFFFFF" w:tentative="1">
      <w:start w:val="1"/>
      <w:numFmt w:val="bullet"/>
      <w:lvlText w:val=""/>
      <w:lvlJc w:val="left"/>
      <w:pPr>
        <w:tabs>
          <w:tab w:val="num" w:pos="8607"/>
        </w:tabs>
        <w:ind w:left="8607" w:hanging="360"/>
      </w:pPr>
      <w:rPr>
        <w:rFonts w:ascii="Wingdings" w:hAnsi="Wingdings" w:hint="default"/>
      </w:rPr>
    </w:lvl>
  </w:abstractNum>
  <w:abstractNum w:abstractNumId="25">
    <w:nsid w:val="4374716F"/>
    <w:multiLevelType w:val="hybridMultilevel"/>
    <w:tmpl w:val="1FD48F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5BB46E6"/>
    <w:multiLevelType w:val="hybridMultilevel"/>
    <w:tmpl w:val="4F86519A"/>
    <w:lvl w:ilvl="0" w:tplc="B7667170">
      <w:start w:val="6"/>
      <w:numFmt w:val="bullet"/>
      <w:lvlText w:val="-"/>
      <w:lvlJc w:val="left"/>
      <w:pPr>
        <w:ind w:left="1776" w:hanging="360"/>
      </w:pPr>
      <w:rPr>
        <w:rFonts w:ascii="Century Gothic" w:eastAsia="Times" w:hAnsi="Century Gothic" w:cs="Times New Roman"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7">
    <w:nsid w:val="53FA6091"/>
    <w:multiLevelType w:val="hybridMultilevel"/>
    <w:tmpl w:val="37FC3B5C"/>
    <w:lvl w:ilvl="0" w:tplc="630AEE3C">
      <w:start w:val="2"/>
      <w:numFmt w:val="bullet"/>
      <w:lvlText w:val="-"/>
      <w:lvlJc w:val="left"/>
      <w:pPr>
        <w:ind w:left="1068" w:hanging="360"/>
      </w:pPr>
      <w:rPr>
        <w:rFonts w:ascii="Century Gothic" w:eastAsia="Times" w:hAnsi="Century Gothic"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nsid w:val="54730056"/>
    <w:multiLevelType w:val="hybridMultilevel"/>
    <w:tmpl w:val="2A20838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54755FDF"/>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73D08ED"/>
    <w:multiLevelType w:val="multilevel"/>
    <w:tmpl w:val="B9385234"/>
    <w:lvl w:ilvl="0">
      <w:start w:val="3"/>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74E1C1E"/>
    <w:multiLevelType w:val="hybridMultilevel"/>
    <w:tmpl w:val="E0C0C65C"/>
    <w:lvl w:ilvl="0" w:tplc="17403932">
      <w:numFmt w:val="bullet"/>
      <w:lvlText w:val="-"/>
      <w:lvlJc w:val="left"/>
      <w:pPr>
        <w:ind w:left="1428" w:hanging="360"/>
      </w:pPr>
      <w:rPr>
        <w:rFonts w:ascii="Century Gothic" w:eastAsia="Times" w:hAnsi="Century Gothic"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58243858"/>
    <w:multiLevelType w:val="hybridMultilevel"/>
    <w:tmpl w:val="56C88AEA"/>
    <w:lvl w:ilvl="0" w:tplc="C98A60EA">
      <w:start w:val="2"/>
      <w:numFmt w:val="decimal"/>
      <w:lvlText w:val="%1."/>
      <w:lvlJc w:val="left"/>
      <w:pPr>
        <w:tabs>
          <w:tab w:val="num" w:pos="1065"/>
        </w:tabs>
        <w:ind w:left="1065" w:hanging="70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nsid w:val="5BB444B1"/>
    <w:multiLevelType w:val="hybridMultilevel"/>
    <w:tmpl w:val="0CB2853C"/>
    <w:lvl w:ilvl="0" w:tplc="E1D8B018">
      <w:numFmt w:val="bullet"/>
      <w:lvlText w:val="-"/>
      <w:lvlJc w:val="left"/>
      <w:pPr>
        <w:ind w:left="1068" w:hanging="360"/>
      </w:pPr>
      <w:rPr>
        <w:rFonts w:ascii="Century Gothic" w:eastAsia="Times" w:hAnsi="Century Gothic"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nsid w:val="609A31B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5C456BF"/>
    <w:multiLevelType w:val="hybridMultilevel"/>
    <w:tmpl w:val="BE160A4E"/>
    <w:lvl w:ilvl="0" w:tplc="DB26F8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88D2EC6"/>
    <w:multiLevelType w:val="multilevel"/>
    <w:tmpl w:val="4EF224BA"/>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8EE4502"/>
    <w:multiLevelType w:val="multilevel"/>
    <w:tmpl w:val="9622241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8">
    <w:nsid w:val="6AAD2EC2"/>
    <w:multiLevelType w:val="hybridMultilevel"/>
    <w:tmpl w:val="2CDE8D34"/>
    <w:lvl w:ilvl="0" w:tplc="FB0CB924">
      <w:start w:val="1"/>
      <w:numFmt w:val="decimal"/>
      <w:lvlText w:val="%1."/>
      <w:lvlJc w:val="left"/>
      <w:pPr>
        <w:tabs>
          <w:tab w:val="num" w:pos="1065"/>
        </w:tabs>
        <w:ind w:left="1065" w:hanging="705"/>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nsid w:val="6B1A2242"/>
    <w:multiLevelType w:val="hybridMultilevel"/>
    <w:tmpl w:val="AA5E4734"/>
    <w:lvl w:ilvl="0" w:tplc="D77E86E2">
      <w:start w:val="1"/>
      <w:numFmt w:val="bullet"/>
      <w:lvlText w:val="-"/>
      <w:lvlJc w:val="left"/>
      <w:pPr>
        <w:tabs>
          <w:tab w:val="num" w:pos="786"/>
        </w:tabs>
        <w:ind w:left="786" w:hanging="360"/>
      </w:pPr>
      <w:rPr>
        <w:rFonts w:ascii="Helvetica" w:eastAsia="Times New Roman" w:hAnsi="Helvetica" w:cs="Times New Roman" w:hint="default"/>
      </w:rPr>
    </w:lvl>
    <w:lvl w:ilvl="1" w:tplc="040C0003">
      <w:start w:val="1"/>
      <w:numFmt w:val="bullet"/>
      <w:lvlText w:val="o"/>
      <w:lvlJc w:val="left"/>
      <w:pPr>
        <w:tabs>
          <w:tab w:val="num" w:pos="1506"/>
        </w:tabs>
        <w:ind w:left="1506" w:hanging="360"/>
      </w:pPr>
      <w:rPr>
        <w:rFonts w:ascii="Courier New" w:hAnsi="Courier New" w:cs="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40">
    <w:nsid w:val="6C901E0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CCB63BB"/>
    <w:multiLevelType w:val="hybridMultilevel"/>
    <w:tmpl w:val="88DE5592"/>
    <w:lvl w:ilvl="0" w:tplc="F83CBBF6">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42">
    <w:nsid w:val="6D076E72"/>
    <w:multiLevelType w:val="multilevel"/>
    <w:tmpl w:val="940038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0040D78"/>
    <w:multiLevelType w:val="multilevel"/>
    <w:tmpl w:val="81D6567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48D1A09"/>
    <w:multiLevelType w:val="hybridMultilevel"/>
    <w:tmpl w:val="BAC246A6"/>
    <w:lvl w:ilvl="0" w:tplc="17403932">
      <w:numFmt w:val="bullet"/>
      <w:lvlText w:val="-"/>
      <w:lvlJc w:val="left"/>
      <w:pPr>
        <w:ind w:left="1068" w:hanging="360"/>
      </w:pPr>
      <w:rPr>
        <w:rFonts w:ascii="Century Gothic" w:eastAsia="Times" w:hAnsi="Century Gothic"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5">
    <w:nsid w:val="75587D59"/>
    <w:multiLevelType w:val="multilevel"/>
    <w:tmpl w:val="A1D87F1C"/>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76CD75DB"/>
    <w:multiLevelType w:val="multilevel"/>
    <w:tmpl w:val="1624C312"/>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D3B0B33"/>
    <w:multiLevelType w:val="hybridMultilevel"/>
    <w:tmpl w:val="CDD62778"/>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8">
    <w:nsid w:val="7F4A11AE"/>
    <w:multiLevelType w:val="hybridMultilevel"/>
    <w:tmpl w:val="C59EECF8"/>
    <w:lvl w:ilvl="0" w:tplc="A6FED4F6">
      <w:numFmt w:val="bullet"/>
      <w:lvlText w:val="-"/>
      <w:lvlJc w:val="left"/>
      <w:pPr>
        <w:ind w:left="1428" w:hanging="360"/>
      </w:pPr>
      <w:rPr>
        <w:rFonts w:ascii="Century Gothic" w:eastAsia="Times" w:hAnsi="Century Gothic"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22"/>
  </w:num>
  <w:num w:numId="2">
    <w:abstractNumId w:val="32"/>
  </w:num>
  <w:num w:numId="3">
    <w:abstractNumId w:val="38"/>
  </w:num>
  <w:num w:numId="4">
    <w:abstractNumId w:val="19"/>
  </w:num>
  <w:num w:numId="5">
    <w:abstractNumId w:val="24"/>
  </w:num>
  <w:num w:numId="6">
    <w:abstractNumId w:val="28"/>
  </w:num>
  <w:num w:numId="7">
    <w:abstractNumId w:val="23"/>
  </w:num>
  <w:num w:numId="8">
    <w:abstractNumId w:val="46"/>
  </w:num>
  <w:num w:numId="9">
    <w:abstractNumId w:val="42"/>
  </w:num>
  <w:num w:numId="10">
    <w:abstractNumId w:val="9"/>
  </w:num>
  <w:num w:numId="11">
    <w:abstractNumId w:val="5"/>
  </w:num>
  <w:num w:numId="12">
    <w:abstractNumId w:val="30"/>
  </w:num>
  <w:num w:numId="13">
    <w:abstractNumId w:val="18"/>
  </w:num>
  <w:num w:numId="14">
    <w:abstractNumId w:val="36"/>
  </w:num>
  <w:num w:numId="15">
    <w:abstractNumId w:val="21"/>
  </w:num>
  <w:num w:numId="16">
    <w:abstractNumId w:val="12"/>
  </w:num>
  <w:num w:numId="17">
    <w:abstractNumId w:val="13"/>
  </w:num>
  <w:num w:numId="18">
    <w:abstractNumId w:val="35"/>
  </w:num>
  <w:num w:numId="19">
    <w:abstractNumId w:val="29"/>
  </w:num>
  <w:num w:numId="20">
    <w:abstractNumId w:val="27"/>
  </w:num>
  <w:num w:numId="21">
    <w:abstractNumId w:val="4"/>
  </w:num>
  <w:num w:numId="22">
    <w:abstractNumId w:val="8"/>
  </w:num>
  <w:num w:numId="23">
    <w:abstractNumId w:val="40"/>
  </w:num>
  <w:num w:numId="24">
    <w:abstractNumId w:val="17"/>
  </w:num>
  <w:num w:numId="25">
    <w:abstractNumId w:val="41"/>
  </w:num>
  <w:num w:numId="26">
    <w:abstractNumId w:val="14"/>
  </w:num>
  <w:num w:numId="27">
    <w:abstractNumId w:val="26"/>
  </w:num>
  <w:num w:numId="28">
    <w:abstractNumId w:val="34"/>
  </w:num>
  <w:num w:numId="29">
    <w:abstractNumId w:val="45"/>
  </w:num>
  <w:num w:numId="30">
    <w:abstractNumId w:val="43"/>
  </w:num>
  <w:num w:numId="31">
    <w:abstractNumId w:val="11"/>
  </w:num>
  <w:num w:numId="32">
    <w:abstractNumId w:val="7"/>
  </w:num>
  <w:num w:numId="33">
    <w:abstractNumId w:val="48"/>
  </w:num>
  <w:num w:numId="34">
    <w:abstractNumId w:val="47"/>
  </w:num>
  <w:num w:numId="35">
    <w:abstractNumId w:val="3"/>
  </w:num>
  <w:num w:numId="36">
    <w:abstractNumId w:val="37"/>
  </w:num>
  <w:num w:numId="37">
    <w:abstractNumId w:val="0"/>
  </w:num>
  <w:num w:numId="38">
    <w:abstractNumId w:val="6"/>
  </w:num>
  <w:num w:numId="39">
    <w:abstractNumId w:val="16"/>
  </w:num>
  <w:num w:numId="40">
    <w:abstractNumId w:val="33"/>
  </w:num>
  <w:num w:numId="41">
    <w:abstractNumId w:val="44"/>
  </w:num>
  <w:num w:numId="42">
    <w:abstractNumId w:val="31"/>
  </w:num>
  <w:num w:numId="43">
    <w:abstractNumId w:val="2"/>
  </w:num>
  <w:num w:numId="44">
    <w:abstractNumId w:val="39"/>
  </w:num>
  <w:num w:numId="45">
    <w:abstractNumId w:val="25"/>
  </w:num>
  <w:num w:numId="46">
    <w:abstractNumId w:val="10"/>
  </w:num>
  <w:num w:numId="47">
    <w:abstractNumId w:val="20"/>
  </w:num>
  <w:num w:numId="48">
    <w:abstractNumId w:val="1"/>
  </w:num>
  <w:num w:numId="49">
    <w:abstractNumId w:val="1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4130">
      <o:colormenu v:ext="edit" fillcolor="none" strokecolor="none"/>
    </o:shapedefaults>
    <o:shapelayout v:ext="edit">
      <o:idmap v:ext="edit" data="4"/>
    </o:shapelayout>
  </w:hdrShapeDefaults>
  <w:footnotePr>
    <w:footnote w:id="-1"/>
    <w:footnote w:id="0"/>
  </w:footnotePr>
  <w:endnotePr>
    <w:endnote w:id="-1"/>
    <w:endnote w:id="0"/>
  </w:endnotePr>
  <w:compat/>
  <w:rsids>
    <w:rsidRoot w:val="000C098E"/>
    <w:rsid w:val="00010F72"/>
    <w:rsid w:val="00013104"/>
    <w:rsid w:val="000143B0"/>
    <w:rsid w:val="00030476"/>
    <w:rsid w:val="00034AF3"/>
    <w:rsid w:val="00036FE0"/>
    <w:rsid w:val="00050D9E"/>
    <w:rsid w:val="000606E6"/>
    <w:rsid w:val="00060DE2"/>
    <w:rsid w:val="00062086"/>
    <w:rsid w:val="00066BA1"/>
    <w:rsid w:val="0008208A"/>
    <w:rsid w:val="00083662"/>
    <w:rsid w:val="0008502C"/>
    <w:rsid w:val="00090D75"/>
    <w:rsid w:val="000A1D9A"/>
    <w:rsid w:val="000A1E97"/>
    <w:rsid w:val="000C098E"/>
    <w:rsid w:val="000D1A75"/>
    <w:rsid w:val="000D2064"/>
    <w:rsid w:val="00102FCB"/>
    <w:rsid w:val="00103134"/>
    <w:rsid w:val="0010637E"/>
    <w:rsid w:val="00121379"/>
    <w:rsid w:val="00142E69"/>
    <w:rsid w:val="001454ED"/>
    <w:rsid w:val="00152B8E"/>
    <w:rsid w:val="001710C7"/>
    <w:rsid w:val="00173B47"/>
    <w:rsid w:val="0019675E"/>
    <w:rsid w:val="001B195E"/>
    <w:rsid w:val="001E0F2D"/>
    <w:rsid w:val="001E1A59"/>
    <w:rsid w:val="001E5905"/>
    <w:rsid w:val="0021072E"/>
    <w:rsid w:val="00214131"/>
    <w:rsid w:val="0021650F"/>
    <w:rsid w:val="00220FB6"/>
    <w:rsid w:val="00236824"/>
    <w:rsid w:val="002378F6"/>
    <w:rsid w:val="002540CA"/>
    <w:rsid w:val="0025445B"/>
    <w:rsid w:val="0026252C"/>
    <w:rsid w:val="00267D04"/>
    <w:rsid w:val="002763EF"/>
    <w:rsid w:val="00277ABB"/>
    <w:rsid w:val="00284E73"/>
    <w:rsid w:val="00293970"/>
    <w:rsid w:val="002B1DC4"/>
    <w:rsid w:val="002C272A"/>
    <w:rsid w:val="002C3341"/>
    <w:rsid w:val="002C4C65"/>
    <w:rsid w:val="002D2272"/>
    <w:rsid w:val="002E5930"/>
    <w:rsid w:val="002F73A5"/>
    <w:rsid w:val="0030013C"/>
    <w:rsid w:val="00301026"/>
    <w:rsid w:val="00332F6C"/>
    <w:rsid w:val="00334546"/>
    <w:rsid w:val="003440F9"/>
    <w:rsid w:val="003620BC"/>
    <w:rsid w:val="00370822"/>
    <w:rsid w:val="00370CD3"/>
    <w:rsid w:val="003A27E9"/>
    <w:rsid w:val="003A7D73"/>
    <w:rsid w:val="003C16EF"/>
    <w:rsid w:val="003C1864"/>
    <w:rsid w:val="003E6697"/>
    <w:rsid w:val="003F30E2"/>
    <w:rsid w:val="003F4DD3"/>
    <w:rsid w:val="003F6350"/>
    <w:rsid w:val="00403A99"/>
    <w:rsid w:val="00407FCD"/>
    <w:rsid w:val="00416C7D"/>
    <w:rsid w:val="00420457"/>
    <w:rsid w:val="00421ED7"/>
    <w:rsid w:val="004265E5"/>
    <w:rsid w:val="004426B5"/>
    <w:rsid w:val="004448BD"/>
    <w:rsid w:val="00446E9F"/>
    <w:rsid w:val="00453930"/>
    <w:rsid w:val="00476AF2"/>
    <w:rsid w:val="00477FB5"/>
    <w:rsid w:val="004A3314"/>
    <w:rsid w:val="004C1646"/>
    <w:rsid w:val="004C259C"/>
    <w:rsid w:val="004C3CB9"/>
    <w:rsid w:val="004C46E4"/>
    <w:rsid w:val="00503243"/>
    <w:rsid w:val="0050426C"/>
    <w:rsid w:val="0052342B"/>
    <w:rsid w:val="005337F0"/>
    <w:rsid w:val="005563F0"/>
    <w:rsid w:val="00556598"/>
    <w:rsid w:val="0056651B"/>
    <w:rsid w:val="005760A5"/>
    <w:rsid w:val="00577F3E"/>
    <w:rsid w:val="005805E7"/>
    <w:rsid w:val="0058231A"/>
    <w:rsid w:val="00582813"/>
    <w:rsid w:val="0059078F"/>
    <w:rsid w:val="005A60D6"/>
    <w:rsid w:val="005E347D"/>
    <w:rsid w:val="005E4BFF"/>
    <w:rsid w:val="00630F80"/>
    <w:rsid w:val="00631FF4"/>
    <w:rsid w:val="00650A56"/>
    <w:rsid w:val="00652FFF"/>
    <w:rsid w:val="006546FC"/>
    <w:rsid w:val="00667879"/>
    <w:rsid w:val="0068739F"/>
    <w:rsid w:val="006A311B"/>
    <w:rsid w:val="006C07F5"/>
    <w:rsid w:val="0071046C"/>
    <w:rsid w:val="007262E6"/>
    <w:rsid w:val="0073276F"/>
    <w:rsid w:val="0074325C"/>
    <w:rsid w:val="00746E97"/>
    <w:rsid w:val="00747F1C"/>
    <w:rsid w:val="007662F3"/>
    <w:rsid w:val="007877FF"/>
    <w:rsid w:val="00792227"/>
    <w:rsid w:val="00795DC7"/>
    <w:rsid w:val="007962F8"/>
    <w:rsid w:val="007A376B"/>
    <w:rsid w:val="007A6F7E"/>
    <w:rsid w:val="007B0AA1"/>
    <w:rsid w:val="007B580F"/>
    <w:rsid w:val="007C13FD"/>
    <w:rsid w:val="007D36D2"/>
    <w:rsid w:val="007D4D56"/>
    <w:rsid w:val="007E3B2B"/>
    <w:rsid w:val="007F1404"/>
    <w:rsid w:val="008058D0"/>
    <w:rsid w:val="008112EA"/>
    <w:rsid w:val="008340E8"/>
    <w:rsid w:val="00841762"/>
    <w:rsid w:val="008454CE"/>
    <w:rsid w:val="00854C86"/>
    <w:rsid w:val="0087069D"/>
    <w:rsid w:val="008746E2"/>
    <w:rsid w:val="00885718"/>
    <w:rsid w:val="00891035"/>
    <w:rsid w:val="0089550C"/>
    <w:rsid w:val="008C2EE9"/>
    <w:rsid w:val="008C7D7B"/>
    <w:rsid w:val="008D34E2"/>
    <w:rsid w:val="008E0E31"/>
    <w:rsid w:val="008E12F9"/>
    <w:rsid w:val="008F19D7"/>
    <w:rsid w:val="008F39B9"/>
    <w:rsid w:val="008F3A73"/>
    <w:rsid w:val="008F75D3"/>
    <w:rsid w:val="00905E02"/>
    <w:rsid w:val="009109AB"/>
    <w:rsid w:val="009212DF"/>
    <w:rsid w:val="00927DEA"/>
    <w:rsid w:val="009362C8"/>
    <w:rsid w:val="00936BAA"/>
    <w:rsid w:val="009375EE"/>
    <w:rsid w:val="0096184B"/>
    <w:rsid w:val="00963E2F"/>
    <w:rsid w:val="00965DA5"/>
    <w:rsid w:val="00966784"/>
    <w:rsid w:val="0098395A"/>
    <w:rsid w:val="00986C62"/>
    <w:rsid w:val="009A641F"/>
    <w:rsid w:val="009D1A4E"/>
    <w:rsid w:val="009D3A93"/>
    <w:rsid w:val="009E5809"/>
    <w:rsid w:val="009F5C16"/>
    <w:rsid w:val="009F7A64"/>
    <w:rsid w:val="009F7FB7"/>
    <w:rsid w:val="00A0087E"/>
    <w:rsid w:val="00A1294C"/>
    <w:rsid w:val="00A34D0F"/>
    <w:rsid w:val="00A617DC"/>
    <w:rsid w:val="00A73B81"/>
    <w:rsid w:val="00A81172"/>
    <w:rsid w:val="00A81FE1"/>
    <w:rsid w:val="00A84386"/>
    <w:rsid w:val="00A9344B"/>
    <w:rsid w:val="00AA47F8"/>
    <w:rsid w:val="00AA53D9"/>
    <w:rsid w:val="00AB3DB8"/>
    <w:rsid w:val="00AC4871"/>
    <w:rsid w:val="00AD6FF6"/>
    <w:rsid w:val="00AE28D8"/>
    <w:rsid w:val="00AE5932"/>
    <w:rsid w:val="00AF6E97"/>
    <w:rsid w:val="00B06680"/>
    <w:rsid w:val="00B06775"/>
    <w:rsid w:val="00B118ED"/>
    <w:rsid w:val="00B12E4A"/>
    <w:rsid w:val="00B15D94"/>
    <w:rsid w:val="00B26EA1"/>
    <w:rsid w:val="00B322B0"/>
    <w:rsid w:val="00B32D20"/>
    <w:rsid w:val="00B36DC3"/>
    <w:rsid w:val="00B507A9"/>
    <w:rsid w:val="00B836A7"/>
    <w:rsid w:val="00B83ACD"/>
    <w:rsid w:val="00B936C2"/>
    <w:rsid w:val="00BB1DB0"/>
    <w:rsid w:val="00BB4785"/>
    <w:rsid w:val="00BB499F"/>
    <w:rsid w:val="00BB5D24"/>
    <w:rsid w:val="00BC0FD1"/>
    <w:rsid w:val="00BE2CEA"/>
    <w:rsid w:val="00C0040A"/>
    <w:rsid w:val="00C037AB"/>
    <w:rsid w:val="00C20BF4"/>
    <w:rsid w:val="00C56B69"/>
    <w:rsid w:val="00C74842"/>
    <w:rsid w:val="00C7692E"/>
    <w:rsid w:val="00CA6F23"/>
    <w:rsid w:val="00CE568A"/>
    <w:rsid w:val="00D17F47"/>
    <w:rsid w:val="00D2506A"/>
    <w:rsid w:val="00D304E6"/>
    <w:rsid w:val="00D35198"/>
    <w:rsid w:val="00D51534"/>
    <w:rsid w:val="00D54816"/>
    <w:rsid w:val="00D82C67"/>
    <w:rsid w:val="00DA7DF9"/>
    <w:rsid w:val="00DB1D92"/>
    <w:rsid w:val="00DB2E16"/>
    <w:rsid w:val="00DD5637"/>
    <w:rsid w:val="00DE3A6E"/>
    <w:rsid w:val="00DE7A8F"/>
    <w:rsid w:val="00E02F14"/>
    <w:rsid w:val="00E26F00"/>
    <w:rsid w:val="00E32B4B"/>
    <w:rsid w:val="00E601FB"/>
    <w:rsid w:val="00E73FB1"/>
    <w:rsid w:val="00ED4CD1"/>
    <w:rsid w:val="00ED59DD"/>
    <w:rsid w:val="00EF2337"/>
    <w:rsid w:val="00EF6D14"/>
    <w:rsid w:val="00F10D06"/>
    <w:rsid w:val="00F17C48"/>
    <w:rsid w:val="00F316E6"/>
    <w:rsid w:val="00F42423"/>
    <w:rsid w:val="00F44AFB"/>
    <w:rsid w:val="00F45F22"/>
    <w:rsid w:val="00F56E26"/>
    <w:rsid w:val="00F80887"/>
    <w:rsid w:val="00F87849"/>
    <w:rsid w:val="00F94127"/>
    <w:rsid w:val="00F9751D"/>
    <w:rsid w:val="00F97584"/>
    <w:rsid w:val="00FB002A"/>
    <w:rsid w:val="00FB52AE"/>
    <w:rsid w:val="00FB66F3"/>
    <w:rsid w:val="00FB6D05"/>
    <w:rsid w:val="00FC779F"/>
    <w:rsid w:val="00FD1135"/>
    <w:rsid w:val="00FD67BA"/>
    <w:rsid w:val="00FE2BB8"/>
    <w:rsid w:val="00FE35ED"/>
    <w:rsid w:val="00FE3B76"/>
    <w:rsid w:val="00FE4ACB"/>
    <w:rsid w:val="00FF386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30">
      <o:colormenu v:ext="edit" fillcolor="none" stroke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F14"/>
    <w:pPr>
      <w:pBdr>
        <w:left w:val="single" w:sz="4" w:space="4" w:color="auto"/>
      </w:pBdr>
      <w:spacing w:line="360" w:lineRule="auto"/>
      <w:ind w:left="708"/>
    </w:pPr>
    <w:rPr>
      <w:rFonts w:ascii="Century Gothic" w:hAnsi="Century Gothic"/>
    </w:rPr>
  </w:style>
  <w:style w:type="paragraph" w:styleId="Titre1">
    <w:name w:val="heading 1"/>
    <w:basedOn w:val="Normal"/>
    <w:next w:val="Normal"/>
    <w:qFormat/>
    <w:rsid w:val="008D34E2"/>
    <w:pPr>
      <w:keepNext/>
      <w:outlineLvl w:val="0"/>
    </w:pPr>
    <w:rPr>
      <w:rFonts w:ascii="Helvetica" w:hAnsi="Helvetica"/>
      <w: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8D34E2"/>
    <w:pPr>
      <w:tabs>
        <w:tab w:val="center" w:pos="4536"/>
        <w:tab w:val="right" w:pos="9072"/>
      </w:tabs>
    </w:pPr>
  </w:style>
  <w:style w:type="character" w:styleId="Numrodepage">
    <w:name w:val="page number"/>
    <w:basedOn w:val="Policepardfaut"/>
    <w:uiPriority w:val="99"/>
    <w:rsid w:val="008D34E2"/>
  </w:style>
  <w:style w:type="paragraph" w:customStyle="1" w:styleId="Corpsdetexten1">
    <w:name w:val="Corps de texte n°1"/>
    <w:basedOn w:val="Normal"/>
    <w:rsid w:val="008D34E2"/>
    <w:pPr>
      <w:spacing w:before="120" w:after="120"/>
      <w:ind w:left="2778"/>
      <w:jc w:val="both"/>
    </w:pPr>
    <w:rPr>
      <w:rFonts w:ascii="ITC Officina Sans Book" w:eastAsia="Times New Roman" w:hAnsi="ITC Officina Sans Book"/>
    </w:rPr>
  </w:style>
  <w:style w:type="paragraph" w:styleId="En-tte">
    <w:name w:val="header"/>
    <w:basedOn w:val="Normal"/>
    <w:link w:val="En-tteCar"/>
    <w:uiPriority w:val="99"/>
    <w:rsid w:val="008D34E2"/>
    <w:pPr>
      <w:tabs>
        <w:tab w:val="center" w:pos="4536"/>
        <w:tab w:val="right" w:pos="9072"/>
      </w:tabs>
    </w:pPr>
  </w:style>
  <w:style w:type="character" w:styleId="Lienhypertexte">
    <w:name w:val="Hyperlink"/>
    <w:basedOn w:val="Policepardfaut"/>
    <w:rsid w:val="008D34E2"/>
    <w:rPr>
      <w:color w:val="0000FF"/>
      <w:u w:val="single"/>
    </w:rPr>
  </w:style>
  <w:style w:type="character" w:styleId="Lienhypertextesuivivisit">
    <w:name w:val="FollowedHyperlink"/>
    <w:basedOn w:val="Policepardfaut"/>
    <w:rsid w:val="008D34E2"/>
    <w:rPr>
      <w:color w:val="800080"/>
      <w:u w:val="single"/>
    </w:rPr>
  </w:style>
  <w:style w:type="character" w:customStyle="1" w:styleId="EmailStyle211">
    <w:name w:val="EmailStyle21"/>
    <w:aliases w:val="EmailStyle21"/>
    <w:basedOn w:val="Policepardfaut"/>
    <w:semiHidden/>
    <w:personal/>
    <w:personalCompose/>
    <w:rsid w:val="008D34E2"/>
    <w:rPr>
      <w:rFonts w:ascii="Arial" w:hAnsi="Arial" w:cs="Arial"/>
      <w:color w:val="auto"/>
      <w:sz w:val="20"/>
      <w:szCs w:val="20"/>
    </w:rPr>
  </w:style>
  <w:style w:type="paragraph" w:styleId="Sansinterligne">
    <w:name w:val="No Spacing"/>
    <w:uiPriority w:val="1"/>
    <w:qFormat/>
    <w:rsid w:val="0058231A"/>
    <w:rPr>
      <w:sz w:val="24"/>
    </w:rPr>
  </w:style>
  <w:style w:type="paragraph" w:styleId="Textedebulles">
    <w:name w:val="Balloon Text"/>
    <w:basedOn w:val="Normal"/>
    <w:link w:val="TextedebullesCar"/>
    <w:uiPriority w:val="99"/>
    <w:semiHidden/>
    <w:unhideWhenUsed/>
    <w:rsid w:val="00D17F47"/>
    <w:rPr>
      <w:rFonts w:ascii="Tahoma" w:hAnsi="Tahoma" w:cs="Tahoma"/>
      <w:sz w:val="16"/>
      <w:szCs w:val="16"/>
    </w:rPr>
  </w:style>
  <w:style w:type="character" w:customStyle="1" w:styleId="TextedebullesCar">
    <w:name w:val="Texte de bulles Car"/>
    <w:basedOn w:val="Policepardfaut"/>
    <w:link w:val="Textedebulles"/>
    <w:uiPriority w:val="99"/>
    <w:semiHidden/>
    <w:rsid w:val="00D17F47"/>
    <w:rPr>
      <w:rFonts w:ascii="Tahoma" w:hAnsi="Tahoma" w:cs="Tahoma"/>
      <w:sz w:val="16"/>
      <w:szCs w:val="16"/>
    </w:rPr>
  </w:style>
  <w:style w:type="paragraph" w:styleId="Paragraphedeliste">
    <w:name w:val="List Paragraph"/>
    <w:basedOn w:val="Normal"/>
    <w:uiPriority w:val="34"/>
    <w:qFormat/>
    <w:rsid w:val="00DB2E16"/>
  </w:style>
  <w:style w:type="character" w:customStyle="1" w:styleId="En-tteCar">
    <w:name w:val="En-tête Car"/>
    <w:basedOn w:val="Policepardfaut"/>
    <w:link w:val="En-tte"/>
    <w:uiPriority w:val="99"/>
    <w:rsid w:val="00DB2E16"/>
    <w:rPr>
      <w:sz w:val="24"/>
    </w:rPr>
  </w:style>
  <w:style w:type="paragraph" w:customStyle="1" w:styleId="NormalParagraphStyle">
    <w:name w:val="NormalParagraphStyle"/>
    <w:basedOn w:val="Normal"/>
    <w:uiPriority w:val="99"/>
    <w:rsid w:val="00DB2E16"/>
    <w:pPr>
      <w:autoSpaceDE w:val="0"/>
      <w:autoSpaceDN w:val="0"/>
      <w:adjustRightInd w:val="0"/>
      <w:spacing w:line="288" w:lineRule="auto"/>
      <w:textAlignment w:val="center"/>
    </w:pPr>
    <w:rPr>
      <w:rFonts w:ascii="Times Regular" w:eastAsia="Times New Roman" w:hAnsi="Times Regular" w:cs="Times Regular"/>
      <w:color w:val="000000"/>
      <w:szCs w:val="24"/>
    </w:rPr>
  </w:style>
  <w:style w:type="paragraph" w:customStyle="1" w:styleId="Texte">
    <w:name w:val="Texte"/>
    <w:basedOn w:val="Normal"/>
    <w:uiPriority w:val="99"/>
    <w:rsid w:val="00C56B69"/>
    <w:pPr>
      <w:suppressAutoHyphens/>
      <w:autoSpaceDE w:val="0"/>
      <w:autoSpaceDN w:val="0"/>
      <w:adjustRightInd w:val="0"/>
      <w:spacing w:line="280" w:lineRule="atLeast"/>
      <w:ind w:firstLine="20"/>
      <w:jc w:val="both"/>
      <w:textAlignment w:val="center"/>
    </w:pPr>
    <w:rPr>
      <w:rFonts w:ascii="Verdana" w:hAnsi="Verdana" w:cs="Verdana"/>
      <w:color w:val="000000"/>
      <w:sz w:val="18"/>
      <w:szCs w:val="18"/>
    </w:rPr>
  </w:style>
  <w:style w:type="character" w:customStyle="1" w:styleId="PieddepageCar">
    <w:name w:val="Pied de page Car"/>
    <w:basedOn w:val="Policepardfaut"/>
    <w:link w:val="Pieddepage"/>
    <w:uiPriority w:val="99"/>
    <w:rsid w:val="0008502C"/>
    <w:rPr>
      <w:sz w:val="24"/>
    </w:rPr>
  </w:style>
  <w:style w:type="paragraph" w:customStyle="1" w:styleId="Noparagraphstyle">
    <w:name w:val="[No paragraph style]"/>
    <w:rsid w:val="007A376B"/>
    <w:pPr>
      <w:autoSpaceDE w:val="0"/>
      <w:autoSpaceDN w:val="0"/>
      <w:adjustRightInd w:val="0"/>
      <w:spacing w:line="288" w:lineRule="auto"/>
      <w:textAlignment w:val="center"/>
    </w:pPr>
    <w:rPr>
      <w:rFonts w:ascii="Times Regular" w:hAnsi="Times Regular" w:cs="Times Regular"/>
      <w:color w:val="000000"/>
      <w:sz w:val="24"/>
      <w:szCs w:val="24"/>
    </w:rPr>
  </w:style>
  <w:style w:type="table" w:styleId="Grilledutableau">
    <w:name w:val="Table Grid"/>
    <w:basedOn w:val="TableauNormal"/>
    <w:uiPriority w:val="59"/>
    <w:rsid w:val="00986C6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umrodeligne">
    <w:name w:val="line number"/>
    <w:basedOn w:val="Policepardfaut"/>
    <w:uiPriority w:val="99"/>
    <w:semiHidden/>
    <w:unhideWhenUsed/>
    <w:rsid w:val="0026252C"/>
  </w:style>
  <w:style w:type="table" w:styleId="Trameclaire-Accent2">
    <w:name w:val="Light Shading Accent 2"/>
    <w:basedOn w:val="TableauNormal"/>
    <w:uiPriority w:val="60"/>
    <w:rsid w:val="000820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0820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Ombrageclair1">
    <w:name w:val="Ombrage clair1"/>
    <w:basedOn w:val="TableauNormal"/>
    <w:uiPriority w:val="60"/>
    <w:rsid w:val="005032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claire1">
    <w:name w:val="Liste claire1"/>
    <w:basedOn w:val="TableauNormal"/>
    <w:uiPriority w:val="61"/>
    <w:rsid w:val="00503243"/>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2">
    <w:name w:val="Light List Accent 2"/>
    <w:basedOn w:val="TableauNormal"/>
    <w:uiPriority w:val="61"/>
    <w:rsid w:val="00503243"/>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rameclaire-Accent11">
    <w:name w:val="Trame claire - Accent 11"/>
    <w:basedOn w:val="TableauNormal"/>
    <w:uiPriority w:val="60"/>
    <w:rsid w:val="00503243"/>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alendar4">
    <w:name w:val="Calendar 4"/>
    <w:basedOn w:val="TableauNormal"/>
    <w:uiPriority w:val="99"/>
    <w:qFormat/>
    <w:rsid w:val="00503243"/>
    <w:pPr>
      <w:snapToGrid w:val="0"/>
    </w:pPr>
    <w:rPr>
      <w:rFonts w:ascii="Calibri" w:eastAsia="Times New Roman" w:hAnsi="Calibri"/>
      <w:b/>
      <w:bCs/>
      <w:color w:val="D9D9D9"/>
      <w:sz w:val="16"/>
      <w:szCs w:val="16"/>
      <w:lang w:eastAsia="en-US"/>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character" w:customStyle="1" w:styleId="06TEXTECOURANT">
    <w:name w:val="06 TEXTE COURANT"/>
    <w:uiPriority w:val="99"/>
    <w:rsid w:val="007B580F"/>
    <w:rPr>
      <w:rFonts w:ascii="Helvetica Neue" w:hAnsi="Helvetica Neue" w:cs="Helvetica Neue"/>
      <w:color w:val="000000"/>
      <w:spacing w:val="0"/>
      <w:w w:val="100"/>
      <w:position w:val="0"/>
      <w:sz w:val="18"/>
      <w:szCs w:val="18"/>
      <w:u w:val="none"/>
      <w:vertAlign w:val="baseline"/>
      <w:em w:val="none"/>
      <w:lang w:val="fr-FR"/>
    </w:rPr>
  </w:style>
  <w:style w:type="character" w:styleId="lev">
    <w:name w:val="Strong"/>
    <w:aliases w:val="3 titre rouge"/>
    <w:basedOn w:val="Policepardfaut"/>
    <w:qFormat/>
    <w:rsid w:val="008F39B9"/>
    <w:rPr>
      <w:rFonts w:ascii="Helvetica Ultra Compressed" w:hAnsi="Helvetica Ultra Compressed"/>
      <w:b/>
      <w:bCs/>
      <w:color w:val="C0504D"/>
      <w:sz w:val="28"/>
    </w:rPr>
  </w:style>
  <w:style w:type="character" w:customStyle="1" w:styleId="08Lgende">
    <w:name w:val="08 Légende"/>
    <w:basedOn w:val="Policepardfaut"/>
    <w:uiPriority w:val="99"/>
    <w:rsid w:val="001E5905"/>
    <w:rPr>
      <w:rFonts w:ascii="Helvetica (T1)" w:hAnsi="Helvetica (T1)" w:cs="Helvetica (T1)"/>
      <w:i/>
      <w:iCs/>
      <w:color w:val="000000"/>
      <w:spacing w:val="0"/>
      <w:w w:val="100"/>
      <w:position w:val="0"/>
      <w:sz w:val="16"/>
      <w:szCs w:val="16"/>
      <w:u w:val="none"/>
      <w:vertAlign w:val="baseline"/>
      <w:em w:val="none"/>
      <w:lang w:val="fr-FR"/>
    </w:rPr>
  </w:style>
</w:styles>
</file>

<file path=word/webSettings.xml><?xml version="1.0" encoding="utf-8"?>
<w:webSettings xmlns:r="http://schemas.openxmlformats.org/officeDocument/2006/relationships" xmlns:w="http://schemas.openxmlformats.org/wordprocessingml/2006/main">
  <w:divs>
    <w:div w:id="393357443">
      <w:bodyDiv w:val="1"/>
      <w:marLeft w:val="0"/>
      <w:marRight w:val="0"/>
      <w:marTop w:val="0"/>
      <w:marBottom w:val="0"/>
      <w:divBdr>
        <w:top w:val="none" w:sz="0" w:space="0" w:color="auto"/>
        <w:left w:val="none" w:sz="0" w:space="0" w:color="auto"/>
        <w:bottom w:val="none" w:sz="0" w:space="0" w:color="auto"/>
        <w:right w:val="none" w:sz="0" w:space="0" w:color="auto"/>
      </w:divBdr>
      <w:divsChild>
        <w:div w:id="230585473">
          <w:marLeft w:val="0"/>
          <w:marRight w:val="0"/>
          <w:marTop w:val="0"/>
          <w:marBottom w:val="0"/>
          <w:divBdr>
            <w:top w:val="none" w:sz="0" w:space="0" w:color="auto"/>
            <w:left w:val="none" w:sz="0" w:space="0" w:color="auto"/>
            <w:bottom w:val="none" w:sz="0" w:space="0" w:color="auto"/>
            <w:right w:val="none" w:sz="0" w:space="0" w:color="auto"/>
          </w:divBdr>
          <w:divsChild>
            <w:div w:id="1680960573">
              <w:marLeft w:val="0"/>
              <w:marRight w:val="0"/>
              <w:marTop w:val="0"/>
              <w:marBottom w:val="0"/>
              <w:divBdr>
                <w:top w:val="none" w:sz="0" w:space="0" w:color="auto"/>
                <w:left w:val="none" w:sz="0" w:space="0" w:color="auto"/>
                <w:bottom w:val="none" w:sz="0" w:space="0" w:color="auto"/>
                <w:right w:val="none" w:sz="0" w:space="0" w:color="auto"/>
              </w:divBdr>
              <w:divsChild>
                <w:div w:id="170914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C96E4-B6CA-4CC2-AB33-18764FD93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930</Words>
  <Characters>5119</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Observatoires de l'habitat</vt:lpstr>
    </vt:vector>
  </TitlesOfParts>
  <Company>aurm</Company>
  <LinksUpToDate>false</LinksUpToDate>
  <CharactersWithSpaces>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Observatoires de l'habitat</dc:title>
  <dc:subject/>
  <dc:creator>Agence d'Urbanisme de la Région Mulhousienne</dc:creator>
  <cp:keywords/>
  <cp:lastModifiedBy>Roxane</cp:lastModifiedBy>
  <cp:revision>2</cp:revision>
  <cp:lastPrinted>2010-07-27T08:07:00Z</cp:lastPrinted>
  <dcterms:created xsi:type="dcterms:W3CDTF">2010-10-04T13:57:00Z</dcterms:created>
  <dcterms:modified xsi:type="dcterms:W3CDTF">2010-10-04T13:57:00Z</dcterms:modified>
</cp:coreProperties>
</file>